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C70B" w14:textId="77777777" w:rsidR="00E0079B" w:rsidRDefault="00E0079B" w:rsidP="00AD1BE8"/>
    <w:p w14:paraId="54D0DBEB" w14:textId="77777777" w:rsidR="00E0079B" w:rsidRDefault="00E0079B" w:rsidP="00AD1BE8"/>
    <w:p w14:paraId="6B91A800" w14:textId="77777777" w:rsidR="00E0079B" w:rsidRDefault="00E0079B" w:rsidP="00AD1BE8"/>
    <w:p w14:paraId="4DE6FBD7" w14:textId="77777777" w:rsidR="00A35EF7" w:rsidRPr="00A35EF7" w:rsidRDefault="00A35EF7" w:rsidP="00E0079B">
      <w:pPr>
        <w:jc w:val="center"/>
        <w:rPr>
          <w:sz w:val="28"/>
          <w:szCs w:val="24"/>
          <w:lang w:val="en-GB"/>
        </w:rPr>
      </w:pPr>
      <w:r w:rsidRPr="00A35EF7">
        <w:rPr>
          <w:sz w:val="28"/>
          <w:szCs w:val="24"/>
          <w:lang w:val="en-GB"/>
        </w:rPr>
        <w:t xml:space="preserve">Title page </w:t>
      </w:r>
    </w:p>
    <w:p w14:paraId="31583A0D" w14:textId="77777777" w:rsidR="00E0079B" w:rsidRPr="00A35EF7" w:rsidRDefault="00A35EF7" w:rsidP="00E0079B">
      <w:pPr>
        <w:jc w:val="center"/>
        <w:rPr>
          <w:sz w:val="28"/>
          <w:szCs w:val="24"/>
          <w:lang w:val="en-GB"/>
        </w:rPr>
      </w:pPr>
      <w:r w:rsidRPr="00A35EF7">
        <w:rPr>
          <w:sz w:val="28"/>
          <w:szCs w:val="24"/>
          <w:lang w:val="en-GB"/>
        </w:rPr>
        <w:t>(</w:t>
      </w:r>
      <w:proofErr w:type="gramStart"/>
      <w:r w:rsidRPr="00A35EF7">
        <w:rPr>
          <w:sz w:val="28"/>
          <w:szCs w:val="24"/>
          <w:lang w:val="en-GB"/>
        </w:rPr>
        <w:t>with</w:t>
      </w:r>
      <w:proofErr w:type="gramEnd"/>
      <w:r w:rsidRPr="00A35EF7">
        <w:rPr>
          <w:sz w:val="28"/>
          <w:szCs w:val="24"/>
          <w:lang w:val="en-GB"/>
        </w:rPr>
        <w:t xml:space="preserve"> the title of your paper at the top)</w:t>
      </w:r>
      <w:r w:rsidR="00E0079B" w:rsidRPr="00A35EF7">
        <w:rPr>
          <w:sz w:val="28"/>
          <w:szCs w:val="24"/>
          <w:lang w:val="en-GB"/>
        </w:rPr>
        <w:t xml:space="preserve">  </w:t>
      </w:r>
    </w:p>
    <w:p w14:paraId="20B7E17C" w14:textId="77777777" w:rsidR="00E0079B" w:rsidRPr="003F10CE" w:rsidRDefault="00E0079B" w:rsidP="00E0079B">
      <w:pPr>
        <w:jc w:val="center"/>
        <w:rPr>
          <w:lang w:val="en-GB"/>
        </w:rPr>
      </w:pPr>
    </w:p>
    <w:p w14:paraId="495226F1" w14:textId="77777777" w:rsidR="00A35EF7" w:rsidRPr="00A35EF7" w:rsidRDefault="00A35EF7" w:rsidP="00A35EF7">
      <w:pPr>
        <w:jc w:val="center"/>
        <w:rPr>
          <w:lang w:val="en-GB"/>
        </w:rPr>
      </w:pPr>
      <w:r w:rsidRPr="00A35EF7">
        <w:rPr>
          <w:lang w:val="en-GB"/>
        </w:rPr>
        <w:t>This first page is formatted differently from the others</w:t>
      </w:r>
    </w:p>
    <w:p w14:paraId="6FACBDAB" w14:textId="77777777" w:rsidR="00A35EF7" w:rsidRPr="00A35EF7" w:rsidRDefault="00A35EF7" w:rsidP="00A35EF7">
      <w:pPr>
        <w:rPr>
          <w:lang w:val="en-GB"/>
        </w:rPr>
      </w:pPr>
    </w:p>
    <w:p w14:paraId="50F54C52" w14:textId="77777777" w:rsidR="00A35EF7" w:rsidRPr="00A35EF7" w:rsidRDefault="00A35EF7" w:rsidP="00A35EF7">
      <w:pPr>
        <w:rPr>
          <w:lang w:val="en-GB"/>
        </w:rPr>
      </w:pPr>
    </w:p>
    <w:p w14:paraId="6D7DC1B9" w14:textId="77777777" w:rsidR="00A35EF7" w:rsidRPr="00A35EF7" w:rsidRDefault="00A35EF7" w:rsidP="00A35EF7">
      <w:pPr>
        <w:rPr>
          <w:lang w:val="en-GB"/>
        </w:rPr>
      </w:pPr>
    </w:p>
    <w:p w14:paraId="51DC745F" w14:textId="77777777" w:rsidR="00A35EF7" w:rsidRPr="00A35EF7" w:rsidRDefault="00A35EF7" w:rsidP="00A35EF7">
      <w:pPr>
        <w:rPr>
          <w:lang w:val="en-GB"/>
        </w:rPr>
      </w:pPr>
    </w:p>
    <w:p w14:paraId="1169472B" w14:textId="77777777" w:rsidR="00D47E2E" w:rsidRPr="00A35EF7" w:rsidRDefault="00A35EF7" w:rsidP="00A35EF7">
      <w:pPr>
        <w:rPr>
          <w:lang w:val="en-GB"/>
        </w:rPr>
      </w:pPr>
      <w:r w:rsidRPr="00A35EF7">
        <w:rPr>
          <w:lang w:val="en-GB"/>
        </w:rPr>
        <w:t xml:space="preserve">When copying text into this file, </w:t>
      </w:r>
      <w:r>
        <w:rPr>
          <w:lang w:val="en-GB"/>
        </w:rPr>
        <w:t xml:space="preserve">do not copy any ‘old’ style sheets! To do this, </w:t>
      </w:r>
      <w:r w:rsidRPr="00A35EF7">
        <w:rPr>
          <w:lang w:val="en-GB"/>
        </w:rPr>
        <w:t xml:space="preserve">select the </w:t>
      </w:r>
      <w:r>
        <w:rPr>
          <w:lang w:val="en-GB"/>
        </w:rPr>
        <w:t>‘</w:t>
      </w:r>
      <w:r w:rsidRPr="00A35EF7">
        <w:rPr>
          <w:lang w:val="en-GB"/>
        </w:rPr>
        <w:t>Copy text only</w:t>
      </w:r>
      <w:r>
        <w:rPr>
          <w:lang w:val="en-GB"/>
        </w:rPr>
        <w:t>’</w:t>
      </w:r>
      <w:r w:rsidRPr="00A35EF7">
        <w:rPr>
          <w:lang w:val="en-GB"/>
        </w:rPr>
        <w:t xml:space="preserve"> insertion option.</w:t>
      </w:r>
    </w:p>
    <w:p w14:paraId="0EDBEA41" w14:textId="77777777" w:rsidR="00E0079B" w:rsidRPr="00A35EF7" w:rsidRDefault="00E0079B">
      <w:pPr>
        <w:spacing w:line="300" w:lineRule="exact"/>
        <w:rPr>
          <w:b/>
          <w:lang w:val="en-GB"/>
        </w:rPr>
      </w:pPr>
      <w:r w:rsidRPr="00A35EF7">
        <w:rPr>
          <w:b/>
          <w:lang w:val="en-GB"/>
        </w:rPr>
        <w:br w:type="page"/>
      </w:r>
    </w:p>
    <w:p w14:paraId="25B68AD8" w14:textId="77777777" w:rsidR="00993A45" w:rsidRDefault="00993A45" w:rsidP="00D20415">
      <w:pPr>
        <w:rPr>
          <w:b/>
          <w:lang w:val="en-GB"/>
        </w:rPr>
      </w:pPr>
    </w:p>
    <w:p w14:paraId="66F94207" w14:textId="77777777" w:rsidR="00D20415" w:rsidRPr="00D20415" w:rsidRDefault="00D20415" w:rsidP="00D20415">
      <w:pPr>
        <w:rPr>
          <w:b/>
          <w:lang w:val="en-GB"/>
        </w:rPr>
      </w:pPr>
      <w:r w:rsidRPr="00D20415">
        <w:rPr>
          <w:b/>
          <w:lang w:val="en-GB"/>
        </w:rPr>
        <w:t>Shortcuts for the relevant style sheets:</w:t>
      </w:r>
    </w:p>
    <w:p w14:paraId="03670447" w14:textId="77777777" w:rsidR="00D20415" w:rsidRPr="00D20415" w:rsidRDefault="00D20415" w:rsidP="00D20415">
      <w:pPr>
        <w:rPr>
          <w:bCs/>
          <w:lang w:val="en-GB"/>
        </w:rPr>
      </w:pPr>
    </w:p>
    <w:p w14:paraId="221BC354" w14:textId="58D6B1BC" w:rsidR="00D20415" w:rsidRDefault="00D20415" w:rsidP="008B5D66">
      <w:pPr>
        <w:rPr>
          <w:lang w:val="en-GB"/>
        </w:rPr>
      </w:pPr>
      <w:r w:rsidRPr="00D20415">
        <w:rPr>
          <w:lang w:val="en-GB"/>
        </w:rPr>
        <w:t xml:space="preserve">"Standard" = standard paragraph = </w:t>
      </w:r>
      <w:proofErr w:type="spellStart"/>
      <w:r w:rsidRPr="00D20415">
        <w:rPr>
          <w:lang w:val="en-GB"/>
        </w:rPr>
        <w:t>Ctrl+Shift</w:t>
      </w:r>
      <w:r w:rsidR="007B2A6C">
        <w:rPr>
          <w:lang w:val="en-GB"/>
        </w:rPr>
        <w:t>+</w:t>
      </w:r>
      <w:r w:rsidRPr="00D20415">
        <w:rPr>
          <w:lang w:val="en-GB"/>
        </w:rPr>
        <w:t>S</w:t>
      </w:r>
      <w:proofErr w:type="spellEnd"/>
    </w:p>
    <w:p w14:paraId="3F6D59F4" w14:textId="77777777" w:rsidR="00890A83" w:rsidRPr="00D20415" w:rsidRDefault="00890A83" w:rsidP="00D20415">
      <w:pPr>
        <w:rPr>
          <w:bCs/>
          <w:lang w:val="en-GB"/>
        </w:rPr>
      </w:pPr>
    </w:p>
    <w:p w14:paraId="7B0C3EA3" w14:textId="6120CB9E" w:rsidR="00D20415" w:rsidRDefault="00D20415" w:rsidP="00B23DEA">
      <w:pPr>
        <w:pStyle w:val="Zitatblock"/>
        <w:rPr>
          <w:lang w:val="en-GB"/>
        </w:rPr>
      </w:pPr>
      <w:r w:rsidRPr="00D20415">
        <w:rPr>
          <w:lang w:val="en-GB"/>
        </w:rPr>
        <w:t xml:space="preserve">"Citation block" = for indented quotations = </w:t>
      </w:r>
      <w:proofErr w:type="spellStart"/>
      <w:r w:rsidRPr="00D20415">
        <w:rPr>
          <w:lang w:val="en-GB"/>
        </w:rPr>
        <w:t>Ctrl+Shift+Z</w:t>
      </w:r>
      <w:proofErr w:type="spellEnd"/>
    </w:p>
    <w:p w14:paraId="42304E68" w14:textId="77777777" w:rsidR="00890A83" w:rsidRPr="00D20415" w:rsidRDefault="00890A83" w:rsidP="007B2A6C">
      <w:pPr>
        <w:pStyle w:val="Zitatblock"/>
        <w:rPr>
          <w:lang w:val="en-GB"/>
        </w:rPr>
      </w:pPr>
    </w:p>
    <w:p w14:paraId="1280358C" w14:textId="77777777" w:rsidR="00D20415" w:rsidRDefault="00D20415" w:rsidP="007B2A6C">
      <w:pPr>
        <w:pStyle w:val="AbsatznachZitat"/>
        <w:rPr>
          <w:lang w:val="en-GB"/>
        </w:rPr>
      </w:pPr>
      <w:r w:rsidRPr="00D20415">
        <w:rPr>
          <w:lang w:val="en-GB"/>
        </w:rPr>
        <w:t xml:space="preserve">"Paragraph after citation" = for standard paragraphs after citations and headings = </w:t>
      </w:r>
      <w:proofErr w:type="spellStart"/>
      <w:r w:rsidRPr="00D20415">
        <w:rPr>
          <w:lang w:val="en-GB"/>
        </w:rPr>
        <w:t>Ctrl+Shift+A</w:t>
      </w:r>
      <w:proofErr w:type="spellEnd"/>
    </w:p>
    <w:p w14:paraId="13E28484" w14:textId="77777777" w:rsidR="008206CA" w:rsidRDefault="008206CA" w:rsidP="008206CA">
      <w:pPr>
        <w:rPr>
          <w:lang w:val="en-GB"/>
        </w:rPr>
      </w:pPr>
    </w:p>
    <w:p w14:paraId="16112A4D" w14:textId="77777777" w:rsidR="008206CA" w:rsidRDefault="008206CA" w:rsidP="00A33450">
      <w:pPr>
        <w:pStyle w:val="Bibliografie"/>
        <w:rPr>
          <w:lang w:val="en-GB"/>
        </w:rPr>
      </w:pPr>
      <w:r w:rsidRPr="00D20415">
        <w:rPr>
          <w:lang w:val="en-GB"/>
        </w:rPr>
        <w:t xml:space="preserve">"Bibliography" = for the bibliography = </w:t>
      </w:r>
      <w:proofErr w:type="spellStart"/>
      <w:r w:rsidRPr="00D20415">
        <w:rPr>
          <w:lang w:val="en-GB"/>
        </w:rPr>
        <w:t>Ctrl+Shift+B</w:t>
      </w:r>
      <w:proofErr w:type="spellEnd"/>
    </w:p>
    <w:p w14:paraId="2B909B2C" w14:textId="77777777" w:rsidR="008206CA" w:rsidRPr="00D20415" w:rsidRDefault="008206CA" w:rsidP="00A33450">
      <w:pPr>
        <w:pStyle w:val="Bibliografie"/>
        <w:rPr>
          <w:lang w:val="en-GB"/>
        </w:rPr>
      </w:pPr>
    </w:p>
    <w:p w14:paraId="04E6E74D" w14:textId="77777777" w:rsidR="008206CA" w:rsidRDefault="008206CA" w:rsidP="008206CA">
      <w:pPr>
        <w:rPr>
          <w:lang w:val="en-GB"/>
        </w:rPr>
      </w:pPr>
      <w:r w:rsidRPr="00D20415">
        <w:rPr>
          <w:lang w:val="en-GB"/>
        </w:rPr>
        <w:t>The "Footnote text" style sheet is available for footnote blocks</w:t>
      </w:r>
      <w:r>
        <w:rPr>
          <w:lang w:val="en-GB"/>
        </w:rPr>
        <w:t xml:space="preserve"> </w:t>
      </w:r>
      <w:r w:rsidRPr="00D20415">
        <w:rPr>
          <w:lang w:val="en-GB"/>
        </w:rPr>
        <w:t xml:space="preserve">= </w:t>
      </w:r>
      <w:proofErr w:type="spellStart"/>
      <w:r w:rsidRPr="00D20415">
        <w:rPr>
          <w:lang w:val="en-GB"/>
        </w:rPr>
        <w:t>Strg+Umschalt+F</w:t>
      </w:r>
      <w:proofErr w:type="spellEnd"/>
      <w:r w:rsidRPr="00D20415">
        <w:rPr>
          <w:lang w:val="en-GB"/>
        </w:rPr>
        <w:t xml:space="preserve">. </w:t>
      </w:r>
    </w:p>
    <w:p w14:paraId="29441AAA" w14:textId="77777777" w:rsidR="008206CA" w:rsidRPr="00D20415" w:rsidRDefault="008206CA" w:rsidP="008206CA">
      <w:pPr>
        <w:rPr>
          <w:lang w:val="en-GB"/>
        </w:rPr>
      </w:pPr>
      <w:r w:rsidRPr="00D20415">
        <w:rPr>
          <w:i/>
          <w:iCs/>
          <w:lang w:val="en-GB"/>
        </w:rPr>
        <w:t>However</w:t>
      </w:r>
      <w:r>
        <w:rPr>
          <w:lang w:val="en-GB"/>
        </w:rPr>
        <w:t>, t</w:t>
      </w:r>
      <w:r w:rsidRPr="00D20415">
        <w:rPr>
          <w:lang w:val="en-GB"/>
        </w:rPr>
        <w:t xml:space="preserve">o insert a footnote, press </w:t>
      </w:r>
      <w:proofErr w:type="spellStart"/>
      <w:r w:rsidRPr="00D20415">
        <w:rPr>
          <w:lang w:val="en-GB"/>
        </w:rPr>
        <w:t>Ctrl+Shift+Ü</w:t>
      </w:r>
      <w:proofErr w:type="spellEnd"/>
      <w:r w:rsidRPr="00D20415">
        <w:rPr>
          <w:lang w:val="en-GB"/>
        </w:rPr>
        <w:t>.</w:t>
      </w:r>
      <w:r>
        <w:rPr>
          <w:rStyle w:val="Funotenzeichen"/>
        </w:rPr>
        <w:footnoteReference w:id="1"/>
      </w:r>
    </w:p>
    <w:p w14:paraId="34BFB8BE" w14:textId="77777777" w:rsidR="008206CA" w:rsidRDefault="008206CA" w:rsidP="008206CA">
      <w:pPr>
        <w:rPr>
          <w:lang w:val="en-GB"/>
        </w:rPr>
      </w:pPr>
    </w:p>
    <w:p w14:paraId="1B712C89" w14:textId="77777777" w:rsidR="008206CA" w:rsidRPr="008206CA" w:rsidRDefault="008206CA" w:rsidP="008206CA">
      <w:pPr>
        <w:rPr>
          <w:lang w:val="en-GB"/>
        </w:rPr>
      </w:pPr>
    </w:p>
    <w:p w14:paraId="2E5C2EC5" w14:textId="583FC279" w:rsidR="00D20415" w:rsidRPr="00D20415" w:rsidRDefault="00D20415" w:rsidP="007B2A6C">
      <w:pPr>
        <w:pStyle w:val="berschrift1"/>
        <w:rPr>
          <w:lang w:val="en-GB"/>
        </w:rPr>
      </w:pPr>
      <w:r w:rsidRPr="00D20415">
        <w:rPr>
          <w:lang w:val="en-GB"/>
        </w:rPr>
        <w:lastRenderedPageBreak/>
        <w:t xml:space="preserve">"Heading 1" </w:t>
      </w:r>
      <w:r w:rsidR="00F64A8F" w:rsidRPr="00D20415">
        <w:rPr>
          <w:lang w:val="en-GB"/>
        </w:rPr>
        <w:t>= Ctrl+Shift+1</w:t>
      </w:r>
      <w:r w:rsidR="00F64A8F">
        <w:rPr>
          <w:lang w:val="en-GB"/>
        </w:rPr>
        <w:t xml:space="preserve"> </w:t>
      </w:r>
      <w:r w:rsidRPr="00D20415">
        <w:rPr>
          <w:lang w:val="en-GB"/>
        </w:rPr>
        <w:t xml:space="preserve">= </w:t>
      </w:r>
      <w:r>
        <w:rPr>
          <w:lang w:val="en-GB"/>
        </w:rPr>
        <w:t>first-degree</w:t>
      </w:r>
      <w:r w:rsidRPr="00D20415">
        <w:rPr>
          <w:lang w:val="en-GB"/>
        </w:rPr>
        <w:t xml:space="preserve"> heading (always starts on a new page! If no "Heading 2" follows, keep some distance from the text block) </w:t>
      </w:r>
    </w:p>
    <w:p w14:paraId="081C7D89" w14:textId="0D99E5E0" w:rsidR="00663F89" w:rsidRDefault="00D20415" w:rsidP="00890A83">
      <w:pPr>
        <w:pStyle w:val="berschrift2"/>
        <w:rPr>
          <w:lang w:val="en-GB"/>
        </w:rPr>
      </w:pPr>
      <w:r w:rsidRPr="00D20415">
        <w:rPr>
          <w:lang w:val="en-GB"/>
        </w:rPr>
        <w:t xml:space="preserve">"Heading 2" </w:t>
      </w:r>
      <w:r w:rsidR="00F64A8F" w:rsidRPr="00D20415">
        <w:rPr>
          <w:lang w:val="en-GB"/>
        </w:rPr>
        <w:t>= Ctrl+Shift+2</w:t>
      </w:r>
      <w:r w:rsidR="00F64A8F">
        <w:rPr>
          <w:lang w:val="en-GB"/>
        </w:rPr>
        <w:t xml:space="preserve"> </w:t>
      </w:r>
      <w:r w:rsidRPr="00D20415">
        <w:rPr>
          <w:lang w:val="en-GB"/>
        </w:rPr>
        <w:t xml:space="preserve">= second-degree heading (requires 2 empty lines of "standard paragraph" format before it and 1 empty line after it in the running text) </w:t>
      </w:r>
    </w:p>
    <w:p w14:paraId="116ED595" w14:textId="171D1F81" w:rsidR="00D20415" w:rsidRPr="00D20415" w:rsidRDefault="00D20415" w:rsidP="00890A83">
      <w:pPr>
        <w:pStyle w:val="berschrift3"/>
        <w:rPr>
          <w:lang w:val="en-GB"/>
        </w:rPr>
      </w:pPr>
      <w:r w:rsidRPr="00D20415">
        <w:rPr>
          <w:lang w:val="en-GB"/>
        </w:rPr>
        <w:t xml:space="preserve">"Heading 3" </w:t>
      </w:r>
      <w:r w:rsidR="00F64A8F" w:rsidRPr="00D20415">
        <w:rPr>
          <w:lang w:val="en-GB"/>
        </w:rPr>
        <w:t>= Ctrl+Shift+3</w:t>
      </w:r>
      <w:r w:rsidR="00F64A8F">
        <w:rPr>
          <w:lang w:val="en-GB"/>
        </w:rPr>
        <w:t xml:space="preserve"> </w:t>
      </w:r>
      <w:r w:rsidRPr="00D20415">
        <w:rPr>
          <w:lang w:val="en-GB"/>
        </w:rPr>
        <w:t xml:space="preserve">= third-degree heading (requires </w:t>
      </w:r>
      <w:r w:rsidR="00F64A8F">
        <w:rPr>
          <w:lang w:val="en-GB"/>
        </w:rPr>
        <w:t>1</w:t>
      </w:r>
      <w:r w:rsidRPr="00D20415">
        <w:rPr>
          <w:lang w:val="en-GB"/>
        </w:rPr>
        <w:t xml:space="preserve"> empty lines of the "standard paragraph" format before it and 1 empty line after it in the running text) </w:t>
      </w:r>
    </w:p>
    <w:p w14:paraId="363ABC37" w14:textId="77777777" w:rsidR="00890A83" w:rsidRDefault="00890A83" w:rsidP="00D20415">
      <w:pPr>
        <w:rPr>
          <w:lang w:val="en-GB"/>
        </w:rPr>
      </w:pPr>
    </w:p>
    <w:p w14:paraId="1B9A8C8A" w14:textId="06534E52" w:rsidR="00D20415" w:rsidRPr="00890A83" w:rsidRDefault="00D20415" w:rsidP="00D20415">
      <w:pPr>
        <w:rPr>
          <w:color w:val="FF0000"/>
          <w:lang w:val="en-GB"/>
        </w:rPr>
      </w:pPr>
      <w:r w:rsidRPr="00890A83">
        <w:rPr>
          <w:color w:val="FF0000"/>
          <w:lang w:val="en-GB"/>
        </w:rPr>
        <w:t>Further chapter differentiations should not be made by "Heading 4", "Heading 5" etc., but by other subordinating clues within a third-degree subchapter.</w:t>
      </w:r>
    </w:p>
    <w:p w14:paraId="44F04614" w14:textId="77777777" w:rsidR="00890A83" w:rsidRPr="00D20415" w:rsidRDefault="00890A83" w:rsidP="00D20415">
      <w:pPr>
        <w:rPr>
          <w:lang w:val="en-GB"/>
        </w:rPr>
      </w:pPr>
    </w:p>
    <w:p w14:paraId="725F883F" w14:textId="77777777" w:rsidR="00273E74" w:rsidRDefault="00273E74" w:rsidP="00AD1BE8">
      <w:pPr>
        <w:rPr>
          <w:lang w:val="en-GB"/>
        </w:rPr>
      </w:pPr>
    </w:p>
    <w:p w14:paraId="127BF340" w14:textId="68F8F5F9" w:rsidR="00083532" w:rsidRDefault="00083532" w:rsidP="00296000">
      <w:pPr>
        <w:pStyle w:val="berschrift2"/>
        <w:rPr>
          <w:lang w:val="en-GB"/>
        </w:rPr>
      </w:pPr>
      <w:r w:rsidRPr="00083532">
        <w:rPr>
          <w:lang w:val="en-GB"/>
        </w:rPr>
        <w:t>Practical procedure</w:t>
      </w:r>
    </w:p>
    <w:p w14:paraId="2B333438" w14:textId="269E84D2" w:rsidR="00296000" w:rsidRDefault="00296000" w:rsidP="00296000">
      <w:pPr>
        <w:pStyle w:val="berschrift3"/>
        <w:rPr>
          <w:lang w:val="en-GB"/>
        </w:rPr>
      </w:pPr>
      <w:r>
        <w:rPr>
          <w:lang w:val="en-GB"/>
        </w:rPr>
        <w:t xml:space="preserve">How to devise your </w:t>
      </w:r>
      <w:r w:rsidR="00F64A8F">
        <w:rPr>
          <w:lang w:val="en-GB"/>
        </w:rPr>
        <w:t xml:space="preserve">term </w:t>
      </w:r>
      <w:r>
        <w:rPr>
          <w:lang w:val="en-GB"/>
        </w:rPr>
        <w:t>paper</w:t>
      </w:r>
      <w:r w:rsidR="00F64A8F">
        <w:rPr>
          <w:lang w:val="en-GB"/>
        </w:rPr>
        <w:t xml:space="preserve"> or Bachelor thesis</w:t>
      </w:r>
    </w:p>
    <w:p w14:paraId="4BC7148B" w14:textId="77777777" w:rsidR="00296000" w:rsidRPr="00296000" w:rsidRDefault="00296000" w:rsidP="00296000">
      <w:pPr>
        <w:rPr>
          <w:lang w:val="en-GB"/>
        </w:rPr>
      </w:pPr>
    </w:p>
    <w:p w14:paraId="6D924CE8" w14:textId="77777777" w:rsidR="002C57A1" w:rsidRPr="002C57A1" w:rsidRDefault="004712F1" w:rsidP="006F081D">
      <w:pPr>
        <w:pStyle w:val="Listenabsatz"/>
        <w:numPr>
          <w:ilvl w:val="0"/>
          <w:numId w:val="31"/>
        </w:numPr>
        <w:ind w:left="357" w:hanging="357"/>
      </w:pPr>
      <w:r w:rsidRPr="002C57A1">
        <w:rPr>
          <w:lang w:val="en-GB"/>
        </w:rPr>
        <w:t>Determine your topic.</w:t>
      </w:r>
      <w:r w:rsidR="00083782">
        <w:rPr>
          <w:rStyle w:val="Funotenzeichen"/>
          <w:lang w:val="en-GB"/>
        </w:rPr>
        <w:footnoteReference w:id="2"/>
      </w:r>
    </w:p>
    <w:p w14:paraId="44E3A414" w14:textId="77777777" w:rsidR="002C57A1" w:rsidRPr="002C57A1" w:rsidRDefault="004712F1" w:rsidP="00C149D6">
      <w:pPr>
        <w:pStyle w:val="Listenabsatz"/>
        <w:numPr>
          <w:ilvl w:val="0"/>
          <w:numId w:val="31"/>
        </w:numPr>
        <w:ind w:left="357" w:hanging="357"/>
        <w:rPr>
          <w:lang w:val="en-GB"/>
        </w:rPr>
      </w:pPr>
      <w:proofErr w:type="spellStart"/>
      <w:r w:rsidRPr="004712F1">
        <w:t>Derive</w:t>
      </w:r>
      <w:proofErr w:type="spellEnd"/>
      <w:r w:rsidRPr="004712F1">
        <w:t xml:space="preserve"> </w:t>
      </w:r>
      <w:proofErr w:type="spellStart"/>
      <w:r w:rsidRPr="004712F1">
        <w:t>from</w:t>
      </w:r>
      <w:proofErr w:type="spellEnd"/>
      <w:r w:rsidRPr="004712F1">
        <w:t xml:space="preserve"> </w:t>
      </w:r>
      <w:proofErr w:type="spellStart"/>
      <w:r w:rsidRPr="004712F1">
        <w:t>the</w:t>
      </w:r>
      <w:proofErr w:type="spellEnd"/>
      <w:r w:rsidRPr="004712F1">
        <w:t xml:space="preserve"> </w:t>
      </w:r>
      <w:proofErr w:type="spellStart"/>
      <w:r w:rsidRPr="004712F1">
        <w:t>topic</w:t>
      </w:r>
      <w:proofErr w:type="spellEnd"/>
      <w:r w:rsidRPr="004712F1">
        <w:t xml:space="preserve">: </w:t>
      </w:r>
      <w:proofErr w:type="spellStart"/>
      <w:r w:rsidRPr="004712F1">
        <w:t>What</w:t>
      </w:r>
      <w:proofErr w:type="spellEnd"/>
      <w:r w:rsidRPr="004712F1">
        <w:t xml:space="preserve"> </w:t>
      </w:r>
      <w:proofErr w:type="spellStart"/>
      <w:r w:rsidRPr="004712F1">
        <w:t>specific</w:t>
      </w:r>
      <w:proofErr w:type="spellEnd"/>
      <w:r w:rsidRPr="004712F1">
        <w:t xml:space="preserve"> </w:t>
      </w:r>
      <w:proofErr w:type="spellStart"/>
      <w:r w:rsidRPr="004712F1">
        <w:t>question</w:t>
      </w:r>
      <w:proofErr w:type="spellEnd"/>
      <w:r w:rsidRPr="004712F1">
        <w:t xml:space="preserve"> do I </w:t>
      </w:r>
      <w:proofErr w:type="spellStart"/>
      <w:r w:rsidRPr="004712F1">
        <w:t>want</w:t>
      </w:r>
      <w:proofErr w:type="spellEnd"/>
      <w:r w:rsidRPr="004712F1">
        <w:t xml:space="preserve"> </w:t>
      </w:r>
      <w:proofErr w:type="spellStart"/>
      <w:r w:rsidRPr="004712F1">
        <w:t>to</w:t>
      </w:r>
      <w:proofErr w:type="spellEnd"/>
      <w:r w:rsidRPr="004712F1">
        <w:t xml:space="preserve"> </w:t>
      </w:r>
      <w:proofErr w:type="spellStart"/>
      <w:r w:rsidRPr="004712F1">
        <w:t>answer</w:t>
      </w:r>
      <w:proofErr w:type="spellEnd"/>
      <w:r w:rsidRPr="004712F1">
        <w:t xml:space="preserve">? </w:t>
      </w:r>
      <w:proofErr w:type="spellStart"/>
      <w:r w:rsidRPr="004712F1">
        <w:t>Or</w:t>
      </w:r>
      <w:proofErr w:type="spellEnd"/>
      <w:r w:rsidRPr="004712F1">
        <w:t xml:space="preserve">: </w:t>
      </w:r>
      <w:proofErr w:type="spellStart"/>
      <w:r w:rsidRPr="004712F1">
        <w:t>What</w:t>
      </w:r>
      <w:proofErr w:type="spellEnd"/>
      <w:r w:rsidRPr="004712F1">
        <w:t xml:space="preserve"> </w:t>
      </w:r>
      <w:proofErr w:type="spellStart"/>
      <w:r w:rsidRPr="004712F1">
        <w:t>specifically</w:t>
      </w:r>
      <w:proofErr w:type="spellEnd"/>
      <w:r w:rsidRPr="004712F1">
        <w:t xml:space="preserve"> do I </w:t>
      </w:r>
      <w:proofErr w:type="spellStart"/>
      <w:r w:rsidRPr="004712F1">
        <w:t>want</w:t>
      </w:r>
      <w:proofErr w:type="spellEnd"/>
      <w:r w:rsidRPr="004712F1">
        <w:t xml:space="preserve"> </w:t>
      </w:r>
      <w:proofErr w:type="spellStart"/>
      <w:r w:rsidRPr="004712F1">
        <w:t>to</w:t>
      </w:r>
      <w:proofErr w:type="spellEnd"/>
      <w:r w:rsidRPr="004712F1">
        <w:t xml:space="preserve"> </w:t>
      </w:r>
      <w:proofErr w:type="spellStart"/>
      <w:r>
        <w:t>scrutinise</w:t>
      </w:r>
      <w:proofErr w:type="spellEnd"/>
      <w:r w:rsidRPr="004712F1">
        <w:t>?</w:t>
      </w:r>
    </w:p>
    <w:p w14:paraId="6EB4C463" w14:textId="77777777" w:rsidR="002C57A1" w:rsidRDefault="004712F1" w:rsidP="00A12C5E">
      <w:pPr>
        <w:pStyle w:val="Listenabsatz"/>
        <w:numPr>
          <w:ilvl w:val="0"/>
          <w:numId w:val="31"/>
        </w:numPr>
        <w:ind w:left="357" w:hanging="357"/>
        <w:rPr>
          <w:lang w:val="en-GB"/>
        </w:rPr>
      </w:pPr>
      <w:r w:rsidRPr="002C57A1">
        <w:rPr>
          <w:lang w:val="en-GB"/>
        </w:rPr>
        <w:t>Derive sub-questions or sub-aspects from the question or the scope of the investigation.</w:t>
      </w:r>
    </w:p>
    <w:p w14:paraId="6DAB349A" w14:textId="121C9CB7" w:rsidR="004712F1" w:rsidRPr="002C57A1" w:rsidRDefault="004712F1" w:rsidP="00A12C5E">
      <w:pPr>
        <w:pStyle w:val="Listenabsatz"/>
        <w:numPr>
          <w:ilvl w:val="0"/>
          <w:numId w:val="31"/>
        </w:numPr>
        <w:ind w:left="357" w:hanging="357"/>
        <w:rPr>
          <w:lang w:val="en-GB"/>
        </w:rPr>
      </w:pPr>
      <w:r w:rsidRPr="002C57A1">
        <w:rPr>
          <w:lang w:val="en-GB"/>
        </w:rPr>
        <w:t>Arrange the sub-questions or sub-aspects logically and, in this way, create a (provisional) chapter structure.</w:t>
      </w:r>
    </w:p>
    <w:p w14:paraId="5C0DDE25" w14:textId="617213F7" w:rsidR="004712F1" w:rsidRDefault="004712F1" w:rsidP="004712F1">
      <w:pPr>
        <w:pStyle w:val="Listenabsatz"/>
        <w:numPr>
          <w:ilvl w:val="0"/>
          <w:numId w:val="31"/>
        </w:numPr>
        <w:ind w:left="357" w:hanging="357"/>
        <w:rPr>
          <w:lang w:val="en-GB"/>
        </w:rPr>
      </w:pPr>
      <w:r w:rsidRPr="004712F1">
        <w:rPr>
          <w:lang w:val="en-GB"/>
        </w:rPr>
        <w:lastRenderedPageBreak/>
        <w:t xml:space="preserve">Search for suitable </w:t>
      </w:r>
      <w:r>
        <w:rPr>
          <w:lang w:val="en-GB"/>
        </w:rPr>
        <w:t>references</w:t>
      </w:r>
      <w:r w:rsidRPr="004712F1">
        <w:rPr>
          <w:lang w:val="en-GB"/>
        </w:rPr>
        <w:t xml:space="preserve"> for each chapter</w:t>
      </w:r>
      <w:r w:rsidR="00F61270">
        <w:rPr>
          <w:lang w:val="en-GB"/>
        </w:rPr>
        <w:t xml:space="preserve"> (</w:t>
      </w:r>
      <w:r w:rsidR="00F61270" w:rsidRPr="00F61270">
        <w:rPr>
          <w:lang w:val="en-GB"/>
        </w:rPr>
        <w:t xml:space="preserve">especially </w:t>
      </w:r>
      <w:r w:rsidR="00F61270">
        <w:rPr>
          <w:lang w:val="en-GB"/>
        </w:rPr>
        <w:t>using library catalogues</w:t>
      </w:r>
      <w:r w:rsidR="008206CA">
        <w:rPr>
          <w:lang w:val="en-GB"/>
        </w:rPr>
        <w:t xml:space="preserve"> like </w:t>
      </w:r>
      <w:hyperlink r:id="rId8" w:history="1">
        <w:r w:rsidR="008206CA" w:rsidRPr="008206CA">
          <w:rPr>
            <w:rStyle w:val="Hyperlink"/>
            <w:lang w:val="en-GB"/>
          </w:rPr>
          <w:t>OPAC</w:t>
        </w:r>
      </w:hyperlink>
      <w:r w:rsidR="008206CA">
        <w:rPr>
          <w:lang w:val="en-GB"/>
        </w:rPr>
        <w:t xml:space="preserve"> or </w:t>
      </w:r>
      <w:hyperlink r:id="rId9" w:history="1">
        <w:r w:rsidR="008206CA" w:rsidRPr="008206CA">
          <w:rPr>
            <w:rStyle w:val="Hyperlink"/>
            <w:lang w:val="en-GB"/>
          </w:rPr>
          <w:t>GVK</w:t>
        </w:r>
      </w:hyperlink>
      <w:r w:rsidR="008206CA">
        <w:rPr>
          <w:lang w:val="en-GB"/>
        </w:rPr>
        <w:t>, which display accessible titles</w:t>
      </w:r>
      <w:r w:rsidR="00F61270">
        <w:rPr>
          <w:lang w:val="en-GB"/>
        </w:rPr>
        <w:t>). This</w:t>
      </w:r>
      <w:r w:rsidR="005F2369">
        <w:rPr>
          <w:lang w:val="en-GB"/>
        </w:rPr>
        <w:t xml:space="preserve"> proce</w:t>
      </w:r>
      <w:r w:rsidR="008206CA">
        <w:rPr>
          <w:lang w:val="en-GB"/>
        </w:rPr>
        <w:t>ss</w:t>
      </w:r>
      <w:r w:rsidR="00F61270">
        <w:rPr>
          <w:lang w:val="en-GB"/>
        </w:rPr>
        <w:t xml:space="preserve"> results in a preliminary bibliography. It is divided into two parts: sources and text editions on the one hand and scholarly literature and academic aids (e.g.,</w:t>
      </w:r>
      <w:r w:rsidRPr="004712F1">
        <w:rPr>
          <w:lang w:val="en-GB"/>
        </w:rPr>
        <w:t xml:space="preserve"> encyclopaedias) on the other.</w:t>
      </w:r>
    </w:p>
    <w:p w14:paraId="1A0C3FB3" w14:textId="72C0A021" w:rsidR="00083782" w:rsidRDefault="00083782" w:rsidP="004712F1">
      <w:pPr>
        <w:pStyle w:val="Listenabsatz"/>
        <w:numPr>
          <w:ilvl w:val="0"/>
          <w:numId w:val="31"/>
        </w:numPr>
        <w:ind w:left="357" w:hanging="357"/>
        <w:rPr>
          <w:lang w:val="en-GB"/>
        </w:rPr>
      </w:pPr>
      <w:r>
        <w:rPr>
          <w:lang w:val="en-GB"/>
        </w:rPr>
        <w:t xml:space="preserve">Read/scrutinise the sources/editions and check the scholarly texts </w:t>
      </w:r>
      <w:r w:rsidRPr="00F61270">
        <w:rPr>
          <w:lang w:val="en-GB"/>
        </w:rPr>
        <w:t xml:space="preserve">you are considering </w:t>
      </w:r>
      <w:r>
        <w:rPr>
          <w:lang w:val="en-GB"/>
        </w:rPr>
        <w:t xml:space="preserve">in your </w:t>
      </w:r>
      <w:r w:rsidRPr="00083782">
        <w:rPr>
          <w:lang w:val="en-GB"/>
        </w:rPr>
        <w:t xml:space="preserve">preliminary </w:t>
      </w:r>
      <w:r>
        <w:rPr>
          <w:lang w:val="en-GB"/>
        </w:rPr>
        <w:t>bibliography for relevant chapters.</w:t>
      </w:r>
    </w:p>
    <w:p w14:paraId="07A5C008" w14:textId="3BD02CAE" w:rsidR="00F61270" w:rsidRDefault="00F61270" w:rsidP="004712F1">
      <w:pPr>
        <w:pStyle w:val="Listenabsatz"/>
        <w:numPr>
          <w:ilvl w:val="0"/>
          <w:numId w:val="31"/>
        </w:numPr>
        <w:ind w:left="357" w:hanging="357"/>
        <w:rPr>
          <w:lang w:val="en-GB"/>
        </w:rPr>
      </w:pPr>
      <w:r>
        <w:rPr>
          <w:lang w:val="en-GB"/>
        </w:rPr>
        <w:t>R</w:t>
      </w:r>
      <w:r w:rsidRPr="00F61270">
        <w:rPr>
          <w:lang w:val="en-GB"/>
        </w:rPr>
        <w:t xml:space="preserve">ead the </w:t>
      </w:r>
      <w:r w:rsidR="00083782">
        <w:rPr>
          <w:lang w:val="en-GB"/>
        </w:rPr>
        <w:t xml:space="preserve">respective chapters of relevant </w:t>
      </w:r>
      <w:r w:rsidR="00083782" w:rsidRPr="00083782">
        <w:rPr>
          <w:lang w:val="en-GB"/>
        </w:rPr>
        <w:t xml:space="preserve">scholarly </w:t>
      </w:r>
      <w:r w:rsidR="00083782">
        <w:rPr>
          <w:lang w:val="en-GB"/>
        </w:rPr>
        <w:t xml:space="preserve">works </w:t>
      </w:r>
      <w:r>
        <w:rPr>
          <w:lang w:val="en-GB"/>
        </w:rPr>
        <w:t xml:space="preserve">from the vantage point of </w:t>
      </w:r>
      <w:r w:rsidRPr="00F61270">
        <w:rPr>
          <w:lang w:val="en-GB"/>
        </w:rPr>
        <w:t xml:space="preserve">your specific </w:t>
      </w:r>
      <w:r>
        <w:rPr>
          <w:lang w:val="en-GB"/>
        </w:rPr>
        <w:t xml:space="preserve">research </w:t>
      </w:r>
      <w:r w:rsidRPr="00F61270">
        <w:rPr>
          <w:lang w:val="en-GB"/>
        </w:rPr>
        <w:t>question and interest.</w:t>
      </w:r>
      <w:r>
        <w:rPr>
          <w:lang w:val="en-GB"/>
        </w:rPr>
        <w:t xml:space="preserve"> Ignore any other information.</w:t>
      </w:r>
    </w:p>
    <w:p w14:paraId="5B22C868" w14:textId="3B513F66" w:rsidR="004712F1" w:rsidRPr="004712F1" w:rsidRDefault="004712F1" w:rsidP="004712F1">
      <w:pPr>
        <w:pStyle w:val="Listenabsatz"/>
        <w:numPr>
          <w:ilvl w:val="0"/>
          <w:numId w:val="31"/>
        </w:numPr>
        <w:ind w:left="357" w:hanging="357"/>
        <w:rPr>
          <w:lang w:val="en-GB"/>
        </w:rPr>
      </w:pPr>
      <w:r>
        <w:rPr>
          <w:lang w:val="en-GB"/>
        </w:rPr>
        <w:t>Start writing chapter by chapter.</w:t>
      </w:r>
      <w:r w:rsidR="001D4DA9">
        <w:rPr>
          <w:lang w:val="en-GB"/>
        </w:rPr>
        <w:t xml:space="preserve"> To write means here to give appropriate answers to your sub-questions or, respectively, a prope</w:t>
      </w:r>
      <w:r w:rsidR="00083782">
        <w:rPr>
          <w:lang w:val="en-GB"/>
        </w:rPr>
        <w:t>r</w:t>
      </w:r>
      <w:r w:rsidR="001D4DA9">
        <w:rPr>
          <w:lang w:val="en-GB"/>
        </w:rPr>
        <w:t xml:space="preserve"> investigation of sub-aspects.</w:t>
      </w:r>
    </w:p>
    <w:p w14:paraId="50A48CD1" w14:textId="77777777" w:rsidR="004712F1" w:rsidRDefault="004712F1" w:rsidP="00083532">
      <w:pPr>
        <w:ind w:firstLine="0"/>
        <w:rPr>
          <w:lang w:val="en-GB"/>
        </w:rPr>
      </w:pPr>
    </w:p>
    <w:p w14:paraId="2317E486" w14:textId="77777777" w:rsidR="00CC42B2" w:rsidRPr="00001D1E" w:rsidRDefault="00CC42B2" w:rsidP="00083782">
      <w:pPr>
        <w:pStyle w:val="berschrift3"/>
        <w:rPr>
          <w:lang w:val="en-GB"/>
        </w:rPr>
      </w:pPr>
      <w:bookmarkStart w:id="0" w:name="_Hlk171405685"/>
      <w:r w:rsidRPr="00001D1E">
        <w:rPr>
          <w:lang w:val="en-GB"/>
        </w:rPr>
        <w:t>Some other tips</w:t>
      </w:r>
    </w:p>
    <w:p w14:paraId="66A69F86" w14:textId="77777777" w:rsidR="00CC42B2" w:rsidRPr="00CC42B2" w:rsidRDefault="00CC42B2" w:rsidP="00CC42B2">
      <w:pPr>
        <w:rPr>
          <w:lang w:val="en-GB"/>
        </w:rPr>
      </w:pPr>
    </w:p>
    <w:p w14:paraId="118B8F4B" w14:textId="77777777" w:rsidR="00083782" w:rsidRDefault="00CC42B2" w:rsidP="00001D1E">
      <w:pPr>
        <w:pStyle w:val="AbsatznachZitat"/>
        <w:rPr>
          <w:lang w:val="en-GB"/>
        </w:rPr>
      </w:pPr>
      <w:r w:rsidRPr="00CC42B2">
        <w:rPr>
          <w:lang w:val="en-GB"/>
        </w:rPr>
        <w:t>A paper gives you the opportunity to prac</w:t>
      </w:r>
      <w:bookmarkEnd w:id="0"/>
      <w:r w:rsidRPr="00CC42B2">
        <w:rPr>
          <w:lang w:val="en-GB"/>
        </w:rPr>
        <w:t>tis</w:t>
      </w:r>
      <w:r w:rsidR="008206CA">
        <w:rPr>
          <w:lang w:val="en-GB"/>
        </w:rPr>
        <w:t>e</w:t>
      </w:r>
      <w:r w:rsidRPr="00CC42B2">
        <w:rPr>
          <w:lang w:val="en-GB"/>
        </w:rPr>
        <w:t xml:space="preserve"> under supervision how to write and structure a </w:t>
      </w:r>
      <w:r w:rsidR="008206CA">
        <w:rPr>
          <w:lang w:val="en-GB"/>
        </w:rPr>
        <w:t>scholarly</w:t>
      </w:r>
      <w:r w:rsidRPr="00CC42B2">
        <w:rPr>
          <w:lang w:val="en-GB"/>
        </w:rPr>
        <w:t xml:space="preserve"> text. This includes </w:t>
      </w:r>
    </w:p>
    <w:p w14:paraId="53AB5C3A" w14:textId="77777777" w:rsidR="0050077E" w:rsidRDefault="00CC42B2" w:rsidP="009C0A1A">
      <w:pPr>
        <w:pStyle w:val="Listenabsatz"/>
      </w:pPr>
      <w:proofErr w:type="spellStart"/>
      <w:r w:rsidRPr="0050077E">
        <w:t>finding</w:t>
      </w:r>
      <w:proofErr w:type="spellEnd"/>
      <w:r w:rsidRPr="00CC42B2">
        <w:t xml:space="preserve"> a </w:t>
      </w:r>
      <w:proofErr w:type="spellStart"/>
      <w:r w:rsidRPr="00CC42B2">
        <w:t>topic</w:t>
      </w:r>
      <w:proofErr w:type="spellEnd"/>
      <w:r w:rsidRPr="00CC42B2">
        <w:t xml:space="preserve">, </w:t>
      </w:r>
    </w:p>
    <w:p w14:paraId="75E35E53" w14:textId="77777777" w:rsidR="009C0A1A" w:rsidRDefault="00CC42B2" w:rsidP="009C0A1A">
      <w:pPr>
        <w:pStyle w:val="Listenabsatz"/>
      </w:pPr>
      <w:proofErr w:type="spellStart"/>
      <w:r w:rsidRPr="00CC42B2">
        <w:t>theoretically</w:t>
      </w:r>
      <w:proofErr w:type="spellEnd"/>
      <w:r w:rsidRPr="00CC42B2">
        <w:t xml:space="preserve"> </w:t>
      </w:r>
      <w:proofErr w:type="spellStart"/>
      <w:r w:rsidRPr="00CC42B2">
        <w:t>analysing</w:t>
      </w:r>
      <w:proofErr w:type="spellEnd"/>
      <w:r w:rsidRPr="00CC42B2">
        <w:t xml:space="preserve"> </w:t>
      </w:r>
      <w:proofErr w:type="spellStart"/>
      <w:r w:rsidRPr="00CC42B2">
        <w:t>the</w:t>
      </w:r>
      <w:proofErr w:type="spellEnd"/>
      <w:r w:rsidRPr="00CC42B2">
        <w:t xml:space="preserve"> </w:t>
      </w:r>
      <w:proofErr w:type="spellStart"/>
      <w:r w:rsidRPr="00CC42B2">
        <w:t>topic</w:t>
      </w:r>
      <w:proofErr w:type="spellEnd"/>
      <w:r w:rsidR="00083782">
        <w:t>,</w:t>
      </w:r>
      <w:r w:rsidRPr="00CC42B2">
        <w:t xml:space="preserve"> </w:t>
      </w:r>
    </w:p>
    <w:p w14:paraId="469E217E" w14:textId="77777777" w:rsidR="009C0A1A" w:rsidRDefault="00CC42B2" w:rsidP="009C0A1A">
      <w:pPr>
        <w:pStyle w:val="Listenabsatz"/>
      </w:pPr>
      <w:proofErr w:type="spellStart"/>
      <w:r w:rsidRPr="00CC42B2">
        <w:t>cho</w:t>
      </w:r>
      <w:r w:rsidR="008206CA">
        <w:t>o</w:t>
      </w:r>
      <w:r w:rsidRPr="00CC42B2">
        <w:t>s</w:t>
      </w:r>
      <w:r w:rsidR="008206CA">
        <w:t>ing</w:t>
      </w:r>
      <w:proofErr w:type="spellEnd"/>
      <w:r w:rsidR="008206CA">
        <w:t xml:space="preserve"> a</w:t>
      </w:r>
      <w:r w:rsidRPr="00CC42B2">
        <w:t xml:space="preserve"> </w:t>
      </w:r>
      <w:proofErr w:type="spellStart"/>
      <w:r w:rsidRPr="00CC42B2">
        <w:t>method</w:t>
      </w:r>
      <w:proofErr w:type="spellEnd"/>
      <w:r w:rsidR="008206CA">
        <w:t xml:space="preserve">, </w:t>
      </w:r>
      <w:proofErr w:type="spellStart"/>
      <w:r w:rsidR="008206CA">
        <w:t>procedure</w:t>
      </w:r>
      <w:proofErr w:type="spellEnd"/>
      <w:r w:rsidR="008206CA">
        <w:t xml:space="preserve">, </w:t>
      </w:r>
      <w:proofErr w:type="spellStart"/>
      <w:r w:rsidR="008206CA">
        <w:t>approach</w:t>
      </w:r>
      <w:proofErr w:type="spellEnd"/>
      <w:r w:rsidR="008206CA">
        <w:t xml:space="preserve"> (</w:t>
      </w:r>
      <w:proofErr w:type="spellStart"/>
      <w:r w:rsidR="008206CA">
        <w:t>sometimes</w:t>
      </w:r>
      <w:proofErr w:type="spellEnd"/>
      <w:r w:rsidR="008206CA">
        <w:t xml:space="preserve"> </w:t>
      </w:r>
      <w:proofErr w:type="spellStart"/>
      <w:r w:rsidR="008206CA">
        <w:t>only</w:t>
      </w:r>
      <w:proofErr w:type="spellEnd"/>
      <w:r w:rsidR="008206CA">
        <w:t xml:space="preserve"> </w:t>
      </w:r>
      <w:proofErr w:type="spellStart"/>
      <w:r w:rsidR="008206CA">
        <w:t>reflecting</w:t>
      </w:r>
      <w:proofErr w:type="spellEnd"/>
      <w:r w:rsidR="008206CA">
        <w:t xml:space="preserve"> on a </w:t>
      </w:r>
      <w:proofErr w:type="spellStart"/>
      <w:r w:rsidR="008206CA">
        <w:t>method</w:t>
      </w:r>
      <w:proofErr w:type="spellEnd"/>
      <w:r w:rsidR="008206CA">
        <w:t>)</w:t>
      </w:r>
      <w:r w:rsidRPr="00CC42B2">
        <w:t xml:space="preserve">, </w:t>
      </w:r>
    </w:p>
    <w:p w14:paraId="7DC3B03E" w14:textId="77777777" w:rsidR="009C0A1A" w:rsidRDefault="00CC42B2" w:rsidP="009C0A1A">
      <w:pPr>
        <w:pStyle w:val="Listenabsatz"/>
      </w:pPr>
      <w:proofErr w:type="spellStart"/>
      <w:r w:rsidRPr="00CC42B2">
        <w:t>collecting</w:t>
      </w:r>
      <w:proofErr w:type="spellEnd"/>
      <w:r w:rsidRPr="00CC42B2">
        <w:t xml:space="preserve"> material </w:t>
      </w:r>
      <w:proofErr w:type="spellStart"/>
      <w:r w:rsidRPr="00CC42B2">
        <w:t>or</w:t>
      </w:r>
      <w:proofErr w:type="spellEnd"/>
      <w:r w:rsidRPr="00CC42B2">
        <w:t xml:space="preserve"> </w:t>
      </w:r>
      <w:proofErr w:type="spellStart"/>
      <w:r w:rsidRPr="00CC42B2">
        <w:t>quotations</w:t>
      </w:r>
      <w:proofErr w:type="spellEnd"/>
      <w:r w:rsidRPr="00CC42B2">
        <w:t xml:space="preserve">, </w:t>
      </w:r>
    </w:p>
    <w:p w14:paraId="48F82190" w14:textId="77777777" w:rsidR="009C0A1A" w:rsidRDefault="00CC42B2" w:rsidP="009C0A1A">
      <w:pPr>
        <w:pStyle w:val="Listenabsatz"/>
      </w:pPr>
      <w:proofErr w:type="spellStart"/>
      <w:r w:rsidRPr="00CC42B2">
        <w:t>clearly</w:t>
      </w:r>
      <w:proofErr w:type="spellEnd"/>
      <w:r w:rsidRPr="00CC42B2">
        <w:t xml:space="preserve"> </w:t>
      </w:r>
      <w:proofErr w:type="spellStart"/>
      <w:r w:rsidRPr="00CC42B2">
        <w:t>identifying</w:t>
      </w:r>
      <w:proofErr w:type="spellEnd"/>
      <w:r w:rsidRPr="00CC42B2">
        <w:t xml:space="preserve"> </w:t>
      </w:r>
      <w:proofErr w:type="spellStart"/>
      <w:r w:rsidRPr="00CC42B2">
        <w:t>research</w:t>
      </w:r>
      <w:proofErr w:type="spellEnd"/>
      <w:r w:rsidRPr="00CC42B2">
        <w:t xml:space="preserve"> </w:t>
      </w:r>
      <w:proofErr w:type="spellStart"/>
      <w:r w:rsidRPr="00CC42B2">
        <w:t>objects</w:t>
      </w:r>
      <w:proofErr w:type="spellEnd"/>
      <w:r w:rsidRPr="00CC42B2">
        <w:t xml:space="preserve"> and </w:t>
      </w:r>
      <w:proofErr w:type="spellStart"/>
      <w:r w:rsidRPr="00CC42B2">
        <w:t>sources</w:t>
      </w:r>
      <w:proofErr w:type="spellEnd"/>
      <w:r w:rsidRPr="00CC42B2">
        <w:t xml:space="preserve">, </w:t>
      </w:r>
    </w:p>
    <w:p w14:paraId="736D066B" w14:textId="77777777" w:rsidR="009C0A1A" w:rsidRDefault="00CC42B2" w:rsidP="009C0A1A">
      <w:pPr>
        <w:pStyle w:val="Listenabsatz"/>
      </w:pPr>
      <w:proofErr w:type="spellStart"/>
      <w:r w:rsidRPr="00CC42B2">
        <w:t>analysing</w:t>
      </w:r>
      <w:proofErr w:type="spellEnd"/>
      <w:r w:rsidRPr="00CC42B2">
        <w:t xml:space="preserve"> </w:t>
      </w:r>
      <w:proofErr w:type="spellStart"/>
      <w:r w:rsidRPr="00CC42B2">
        <w:t>the</w:t>
      </w:r>
      <w:proofErr w:type="spellEnd"/>
      <w:r w:rsidRPr="00CC42B2">
        <w:t xml:space="preserve"> </w:t>
      </w:r>
      <w:proofErr w:type="spellStart"/>
      <w:r w:rsidRPr="00CC42B2">
        <w:t>topic</w:t>
      </w:r>
      <w:proofErr w:type="spellEnd"/>
      <w:r w:rsidR="009C0A1A">
        <w:t>,</w:t>
      </w:r>
      <w:r w:rsidRPr="00CC42B2">
        <w:t xml:space="preserve"> and </w:t>
      </w:r>
    </w:p>
    <w:p w14:paraId="296D06BA" w14:textId="6F85B20B" w:rsidR="009C4666" w:rsidRPr="003F10CE" w:rsidRDefault="00CC42B2" w:rsidP="009C4666">
      <w:pPr>
        <w:pStyle w:val="Listenabsatz"/>
      </w:pPr>
      <w:proofErr w:type="spellStart"/>
      <w:r w:rsidRPr="00CC42B2">
        <w:t>concluding</w:t>
      </w:r>
      <w:proofErr w:type="spellEnd"/>
      <w:r w:rsidRPr="00CC42B2">
        <w:t xml:space="preserve"> </w:t>
      </w:r>
      <w:proofErr w:type="spellStart"/>
      <w:r w:rsidRPr="00CC42B2">
        <w:t>with</w:t>
      </w:r>
      <w:proofErr w:type="spellEnd"/>
      <w:r w:rsidRPr="00CC42B2">
        <w:t xml:space="preserve"> a </w:t>
      </w:r>
      <w:proofErr w:type="spellStart"/>
      <w:r w:rsidRPr="00CC42B2">
        <w:t>written</w:t>
      </w:r>
      <w:proofErr w:type="spellEnd"/>
      <w:r w:rsidRPr="00CC42B2">
        <w:t xml:space="preserve"> </w:t>
      </w:r>
      <w:proofErr w:type="spellStart"/>
      <w:r w:rsidRPr="00CC42B2">
        <w:t>presentation</w:t>
      </w:r>
      <w:proofErr w:type="spellEnd"/>
      <w:r w:rsidRPr="00CC42B2">
        <w:t xml:space="preserve">. </w:t>
      </w:r>
      <w:r w:rsidRPr="003F10CE">
        <w:t xml:space="preserve">The </w:t>
      </w:r>
      <w:proofErr w:type="spellStart"/>
      <w:r w:rsidRPr="003F10CE">
        <w:t>latter</w:t>
      </w:r>
      <w:proofErr w:type="spellEnd"/>
      <w:r w:rsidRPr="003F10CE">
        <w:t xml:space="preserve"> </w:t>
      </w:r>
      <w:proofErr w:type="spellStart"/>
      <w:r w:rsidRPr="003F10CE">
        <w:t>usually</w:t>
      </w:r>
      <w:proofErr w:type="spellEnd"/>
      <w:r w:rsidRPr="003F10CE">
        <w:t xml:space="preserve"> </w:t>
      </w:r>
      <w:proofErr w:type="spellStart"/>
      <w:r w:rsidRPr="003F10CE">
        <w:t>means</w:t>
      </w:r>
      <w:proofErr w:type="spellEnd"/>
      <w:r w:rsidRPr="003F10CE">
        <w:t xml:space="preserve"> </w:t>
      </w:r>
      <w:proofErr w:type="spellStart"/>
      <w:r w:rsidRPr="003F10CE">
        <w:t>presenting</w:t>
      </w:r>
      <w:proofErr w:type="spellEnd"/>
      <w:r w:rsidRPr="003F10CE">
        <w:t xml:space="preserve"> </w:t>
      </w:r>
      <w:proofErr w:type="spellStart"/>
      <w:r w:rsidRPr="003F10CE">
        <w:t>your</w:t>
      </w:r>
      <w:proofErr w:type="spellEnd"/>
      <w:r w:rsidRPr="003F10CE">
        <w:t xml:space="preserve"> </w:t>
      </w:r>
      <w:proofErr w:type="spellStart"/>
      <w:r w:rsidRPr="003F10CE">
        <w:t>results</w:t>
      </w:r>
      <w:proofErr w:type="spellEnd"/>
      <w:r w:rsidRPr="003F10CE">
        <w:t xml:space="preserve"> and </w:t>
      </w:r>
      <w:proofErr w:type="spellStart"/>
      <w:r w:rsidRPr="003F10CE">
        <w:t>documenting</w:t>
      </w:r>
      <w:proofErr w:type="spellEnd"/>
      <w:r w:rsidRPr="003F10CE">
        <w:t xml:space="preserve"> </w:t>
      </w:r>
      <w:proofErr w:type="spellStart"/>
      <w:r w:rsidRPr="003F10CE">
        <w:t>your</w:t>
      </w:r>
      <w:proofErr w:type="spellEnd"/>
      <w:r w:rsidRPr="003F10CE">
        <w:t xml:space="preserve"> </w:t>
      </w:r>
      <w:proofErr w:type="spellStart"/>
      <w:r w:rsidRPr="003F10CE">
        <w:t>approach</w:t>
      </w:r>
      <w:proofErr w:type="spellEnd"/>
      <w:r w:rsidR="009C0A1A">
        <w:t xml:space="preserve"> </w:t>
      </w:r>
      <w:proofErr w:type="spellStart"/>
      <w:r w:rsidR="009C0A1A">
        <w:t>through</w:t>
      </w:r>
      <w:proofErr w:type="spellEnd"/>
      <w:r w:rsidR="009C0A1A">
        <w:t xml:space="preserve"> </w:t>
      </w:r>
      <w:proofErr w:type="spellStart"/>
      <w:r w:rsidR="009C0A1A">
        <w:t>your</w:t>
      </w:r>
      <w:proofErr w:type="spellEnd"/>
      <w:r w:rsidR="009C0A1A">
        <w:t xml:space="preserve"> </w:t>
      </w:r>
      <w:proofErr w:type="spellStart"/>
      <w:r w:rsidR="009C0A1A">
        <w:t>paper</w:t>
      </w:r>
      <w:proofErr w:type="spellEnd"/>
      <w:r w:rsidRPr="003F10CE">
        <w:t>.</w:t>
      </w:r>
    </w:p>
    <w:p w14:paraId="1C274D5D" w14:textId="41916A5C" w:rsidR="00CC42B2" w:rsidRDefault="00CC42B2" w:rsidP="002C57A1">
      <w:pPr>
        <w:pStyle w:val="AbsatznachZitat"/>
        <w:rPr>
          <w:lang w:val="en-GB"/>
        </w:rPr>
      </w:pPr>
      <w:r w:rsidRPr="00CC42B2">
        <w:rPr>
          <w:lang w:val="en-GB"/>
        </w:rPr>
        <w:lastRenderedPageBreak/>
        <w:t xml:space="preserve">An academic paper should deal with a topic that has not been dealt with before in this form, or it should deal with a known topic in such a way that new findings can be presented. Your </w:t>
      </w:r>
      <w:r w:rsidR="002C57A1">
        <w:rPr>
          <w:lang w:val="en-GB"/>
        </w:rPr>
        <w:t xml:space="preserve">term or examination </w:t>
      </w:r>
      <w:r w:rsidRPr="00CC42B2">
        <w:rPr>
          <w:lang w:val="en-GB"/>
        </w:rPr>
        <w:t>paper may be somewhat more modest</w:t>
      </w:r>
      <w:r w:rsidR="002C57A1">
        <w:rPr>
          <w:lang w:val="en-GB"/>
        </w:rPr>
        <w:t> and</w:t>
      </w:r>
      <w:r w:rsidRPr="00CC42B2">
        <w:rPr>
          <w:lang w:val="en-GB"/>
        </w:rPr>
        <w:t xml:space="preserve"> concentrate more on presentin</w:t>
      </w:r>
      <w:r w:rsidR="002C57A1">
        <w:rPr>
          <w:lang w:val="en-GB"/>
        </w:rPr>
        <w:t>g</w:t>
      </w:r>
      <w:r w:rsidRPr="00CC42B2">
        <w:rPr>
          <w:lang w:val="en-GB"/>
        </w:rPr>
        <w:t xml:space="preserve"> known methods or results. However, it is expected that you s</w:t>
      </w:r>
      <w:r w:rsidR="002C57A1">
        <w:rPr>
          <w:lang w:val="en-GB"/>
        </w:rPr>
        <w:t>how</w:t>
      </w:r>
      <w:r w:rsidRPr="00CC42B2">
        <w:rPr>
          <w:lang w:val="en-GB"/>
        </w:rPr>
        <w:t xml:space="preserve"> the material from your perspective ('in your own words'), that you find your examples and do not remain uncritical but discuss the pros and cons of the topic</w:t>
      </w:r>
      <w:r w:rsidR="002C57A1">
        <w:rPr>
          <w:lang w:val="en-GB"/>
        </w:rPr>
        <w:t>, examples, method, findings, or approach</w:t>
      </w:r>
      <w:r w:rsidRPr="00CC42B2">
        <w:rPr>
          <w:lang w:val="en-GB"/>
        </w:rPr>
        <w:t>.</w:t>
      </w:r>
    </w:p>
    <w:p w14:paraId="644C80F9" w14:textId="56318F2F" w:rsidR="002C57A1" w:rsidRDefault="00CC42B2" w:rsidP="00C77420">
      <w:pPr>
        <w:rPr>
          <w:lang w:val="en-GB"/>
        </w:rPr>
      </w:pPr>
      <w:r w:rsidRPr="00CC42B2">
        <w:rPr>
          <w:lang w:val="en-GB"/>
        </w:rPr>
        <w:t xml:space="preserve">The topic, the exact objective or problem and the chosen approach must be presented and justified in the introduction. </w:t>
      </w:r>
      <w:r w:rsidR="002C57A1">
        <w:rPr>
          <w:lang w:val="en-GB"/>
        </w:rPr>
        <w:t xml:space="preserve">To justify means in this context that the method or approach </w:t>
      </w:r>
      <w:r w:rsidR="002C57A1" w:rsidRPr="00CC42B2">
        <w:rPr>
          <w:lang w:val="en-GB"/>
        </w:rPr>
        <w:t xml:space="preserve">be appropriate </w:t>
      </w:r>
      <w:r w:rsidR="002C57A1">
        <w:rPr>
          <w:lang w:val="en-GB"/>
        </w:rPr>
        <w:t>t</w:t>
      </w:r>
      <w:r w:rsidR="002C57A1" w:rsidRPr="00CC42B2">
        <w:rPr>
          <w:lang w:val="en-GB"/>
        </w:rPr>
        <w:t>o the subject of the study or the research question</w:t>
      </w:r>
      <w:r w:rsidR="002C57A1">
        <w:rPr>
          <w:lang w:val="en-GB"/>
        </w:rPr>
        <w:t xml:space="preserve">, </w:t>
      </w:r>
      <w:proofErr w:type="gramStart"/>
      <w:r w:rsidR="002C57A1">
        <w:rPr>
          <w:lang w:val="en-GB"/>
        </w:rPr>
        <w:t>i.e.</w:t>
      </w:r>
      <w:proofErr w:type="gramEnd"/>
      <w:r w:rsidR="002C57A1">
        <w:rPr>
          <w:lang w:val="en-GB"/>
        </w:rPr>
        <w:t xml:space="preserve"> it must be valid, reliable, and as objective as possible. </w:t>
      </w:r>
    </w:p>
    <w:p w14:paraId="2CE8E1A1" w14:textId="77777777" w:rsidR="005E69E5" w:rsidRDefault="00CC42B2" w:rsidP="00C77420">
      <w:pPr>
        <w:rPr>
          <w:lang w:val="en-GB"/>
        </w:rPr>
      </w:pPr>
      <w:r w:rsidRPr="00CC42B2">
        <w:rPr>
          <w:lang w:val="en-GB"/>
        </w:rPr>
        <w:t xml:space="preserve">The state of research should also be </w:t>
      </w:r>
      <w:r w:rsidR="002F19F8">
        <w:rPr>
          <w:lang w:val="en-GB"/>
        </w:rPr>
        <w:t>reported</w:t>
      </w:r>
      <w:r w:rsidR="002C57A1">
        <w:rPr>
          <w:lang w:val="en-GB"/>
        </w:rPr>
        <w:t xml:space="preserve"> in one of the first chapters</w:t>
      </w:r>
      <w:r w:rsidRPr="00CC42B2">
        <w:rPr>
          <w:lang w:val="en-GB"/>
        </w:rPr>
        <w:t xml:space="preserve">. The </w:t>
      </w:r>
      <w:r w:rsidR="002C57A1">
        <w:rPr>
          <w:lang w:val="en-GB"/>
        </w:rPr>
        <w:t>centr</w:t>
      </w:r>
      <w:r w:rsidRPr="00CC42B2">
        <w:rPr>
          <w:lang w:val="en-GB"/>
        </w:rPr>
        <w:t>a</w:t>
      </w:r>
      <w:r w:rsidR="002C57A1">
        <w:rPr>
          <w:lang w:val="en-GB"/>
        </w:rPr>
        <w:t>l</w:t>
      </w:r>
      <w:r w:rsidRPr="00CC42B2">
        <w:rPr>
          <w:lang w:val="en-GB"/>
        </w:rPr>
        <w:t xml:space="preserve"> part of the thesis deals with </w:t>
      </w:r>
      <w:r w:rsidR="002C57A1">
        <w:rPr>
          <w:lang w:val="en-GB"/>
        </w:rPr>
        <w:t>your</w:t>
      </w:r>
      <w:r w:rsidRPr="00CC42B2">
        <w:rPr>
          <w:lang w:val="en-GB"/>
        </w:rPr>
        <w:t xml:space="preserve"> actual investigation. The argumentation must be factual, logical and comprehensible (</w:t>
      </w:r>
      <w:proofErr w:type="gramStart"/>
      <w:r w:rsidRPr="00CC42B2">
        <w:rPr>
          <w:lang w:val="en-GB"/>
        </w:rPr>
        <w:t>i.e.</w:t>
      </w:r>
      <w:proofErr w:type="gramEnd"/>
      <w:r w:rsidRPr="00CC42B2">
        <w:rPr>
          <w:lang w:val="en-GB"/>
        </w:rPr>
        <w:t xml:space="preserve"> discursive, not intuitive). Method, analysis and presentation or documentation must always be structured in a results-orientated manner (</w:t>
      </w:r>
      <w:proofErr w:type="gramStart"/>
      <w:r w:rsidRPr="00CC42B2">
        <w:rPr>
          <w:lang w:val="en-GB"/>
        </w:rPr>
        <w:t>i.e.</w:t>
      </w:r>
      <w:proofErr w:type="gramEnd"/>
      <w:r w:rsidRPr="00CC42B2">
        <w:rPr>
          <w:lang w:val="en-GB"/>
        </w:rPr>
        <w:t xml:space="preserve"> logically, not </w:t>
      </w:r>
      <w:r w:rsidR="00084FB8">
        <w:rPr>
          <w:lang w:val="en-GB"/>
        </w:rPr>
        <w:t>according to the course of your investigation</w:t>
      </w:r>
      <w:r w:rsidRPr="00CC42B2">
        <w:rPr>
          <w:lang w:val="en-GB"/>
        </w:rPr>
        <w:t xml:space="preserve">). </w:t>
      </w:r>
    </w:p>
    <w:p w14:paraId="2ACFA182" w14:textId="39A53BA8" w:rsidR="00C77420" w:rsidRDefault="00CC42B2" w:rsidP="00C77420">
      <w:pPr>
        <w:rPr>
          <w:lang w:val="en-GB"/>
        </w:rPr>
      </w:pPr>
      <w:r w:rsidRPr="00CC42B2">
        <w:rPr>
          <w:lang w:val="en-GB"/>
        </w:rPr>
        <w:t>In your summary or conclusion, the results of your work are summarised and any unresolved issues (</w:t>
      </w:r>
      <w:r w:rsidR="005E69E5">
        <w:rPr>
          <w:lang w:val="en-GB"/>
        </w:rPr>
        <w:t>‘</w:t>
      </w:r>
      <w:r w:rsidRPr="00CC42B2">
        <w:rPr>
          <w:lang w:val="en-GB"/>
        </w:rPr>
        <w:t>desiderata</w:t>
      </w:r>
      <w:r w:rsidR="005E69E5">
        <w:rPr>
          <w:lang w:val="en-GB"/>
        </w:rPr>
        <w:t>’</w:t>
      </w:r>
      <w:r w:rsidRPr="00CC42B2">
        <w:rPr>
          <w:lang w:val="en-GB"/>
        </w:rPr>
        <w:t>) for subsequent studies are pointed out.</w:t>
      </w:r>
      <w:r w:rsidR="005E69E5">
        <w:rPr>
          <w:lang w:val="en-GB"/>
        </w:rPr>
        <w:t xml:space="preserve"> Often, it is worth to split the summary into two subchapters comprising an (more or less) uncommented presentation of your main findings (</w:t>
      </w:r>
      <w:proofErr w:type="gramStart"/>
      <w:r w:rsidR="005E69E5">
        <w:rPr>
          <w:lang w:val="en-GB"/>
        </w:rPr>
        <w:t>i.e.</w:t>
      </w:r>
      <w:proofErr w:type="gramEnd"/>
      <w:r w:rsidR="005E69E5">
        <w:rPr>
          <w:lang w:val="en-GB"/>
        </w:rPr>
        <w:t xml:space="preserve"> they answer your research questions), followed by a discussion of these findings where you can express your (more subjective) stance towards the matter in question.</w:t>
      </w:r>
    </w:p>
    <w:p w14:paraId="7A73BEF5" w14:textId="77777777" w:rsidR="00CC42B2" w:rsidRDefault="00CC42B2" w:rsidP="00C77420">
      <w:pPr>
        <w:rPr>
          <w:lang w:val="en-GB"/>
        </w:rPr>
      </w:pPr>
    </w:p>
    <w:p w14:paraId="334BB61B" w14:textId="2ABA8C4E" w:rsidR="001006F0" w:rsidRDefault="00F64A8F" w:rsidP="00F64A8F">
      <w:pPr>
        <w:pStyle w:val="berschrift3"/>
        <w:rPr>
          <w:lang w:val="en-GB"/>
        </w:rPr>
      </w:pPr>
      <w:r>
        <w:rPr>
          <w:lang w:val="en-GB"/>
        </w:rPr>
        <w:t xml:space="preserve">What is expected from a Master </w:t>
      </w:r>
      <w:proofErr w:type="gramStart"/>
      <w:r>
        <w:rPr>
          <w:lang w:val="en-GB"/>
        </w:rPr>
        <w:t>thesis</w:t>
      </w:r>
      <w:proofErr w:type="gramEnd"/>
    </w:p>
    <w:p w14:paraId="51A547E7" w14:textId="534E5AA0" w:rsidR="00F64A8F" w:rsidRDefault="00F64A8F" w:rsidP="00C77420">
      <w:pPr>
        <w:rPr>
          <w:lang w:val="en-GB"/>
        </w:rPr>
      </w:pPr>
    </w:p>
    <w:p w14:paraId="7FF77FE4" w14:textId="267F8253" w:rsidR="00F64A8F" w:rsidRDefault="00F64A8F" w:rsidP="00D617D3">
      <w:pPr>
        <w:pStyle w:val="AbsatznachZitat"/>
        <w:rPr>
          <w:lang w:val="en-GB"/>
        </w:rPr>
      </w:pPr>
      <w:r>
        <w:rPr>
          <w:lang w:val="en-GB"/>
        </w:rPr>
        <w:t xml:space="preserve">A Master thesis is seen as a first attempt to a scholarly paper as if this </w:t>
      </w:r>
      <w:r w:rsidR="00D617D3">
        <w:rPr>
          <w:lang w:val="en-GB"/>
        </w:rPr>
        <w:t>would</w:t>
      </w:r>
      <w:r>
        <w:rPr>
          <w:lang w:val="en-GB"/>
        </w:rPr>
        <w:t xml:space="preserve"> be published</w:t>
      </w:r>
      <w:r w:rsidR="00D617D3">
        <w:rPr>
          <w:lang w:val="en-GB"/>
        </w:rPr>
        <w:t xml:space="preserve"> later</w:t>
      </w:r>
      <w:r>
        <w:rPr>
          <w:lang w:val="en-GB"/>
        </w:rPr>
        <w:t xml:space="preserve">. </w:t>
      </w:r>
      <w:proofErr w:type="gramStart"/>
      <w:r>
        <w:rPr>
          <w:lang w:val="en-GB"/>
        </w:rPr>
        <w:t>So</w:t>
      </w:r>
      <w:proofErr w:type="gramEnd"/>
      <w:r>
        <w:rPr>
          <w:lang w:val="en-GB"/>
        </w:rPr>
        <w:t xml:space="preserve"> we expect you to present a well-structured</w:t>
      </w:r>
      <w:r w:rsidR="00D617D3">
        <w:rPr>
          <w:lang w:val="en-GB"/>
        </w:rPr>
        <w:t>,</w:t>
      </w:r>
      <w:r>
        <w:rPr>
          <w:lang w:val="en-GB"/>
        </w:rPr>
        <w:t xml:space="preserve"> well-pondered</w:t>
      </w:r>
      <w:r w:rsidR="00D617D3">
        <w:rPr>
          <w:lang w:val="en-GB"/>
        </w:rPr>
        <w:t xml:space="preserve"> and </w:t>
      </w:r>
      <w:r w:rsidR="00D617D3">
        <w:rPr>
          <w:lang w:val="en-GB"/>
        </w:rPr>
        <w:lastRenderedPageBreak/>
        <w:t>well-formatted</w:t>
      </w:r>
      <w:r>
        <w:rPr>
          <w:lang w:val="en-GB"/>
        </w:rPr>
        <w:t xml:space="preserve"> text </w:t>
      </w:r>
      <w:r w:rsidR="00D617D3">
        <w:rPr>
          <w:lang w:val="en-GB"/>
        </w:rPr>
        <w:t xml:space="preserve">whose outcome is </w:t>
      </w:r>
      <w:r>
        <w:rPr>
          <w:lang w:val="en-GB"/>
        </w:rPr>
        <w:t>based on a</w:t>
      </w:r>
      <w:r w:rsidR="00D617D3">
        <w:rPr>
          <w:lang w:val="en-GB"/>
        </w:rPr>
        <w:t xml:space="preserve">n investigation on a literary </w:t>
      </w:r>
      <w:r>
        <w:rPr>
          <w:lang w:val="en-GB"/>
        </w:rPr>
        <w:t xml:space="preserve">corpus (e.g. a </w:t>
      </w:r>
      <w:r w:rsidR="00D617D3">
        <w:rPr>
          <w:lang w:val="en-GB"/>
        </w:rPr>
        <w:t>range</w:t>
      </w:r>
      <w:r>
        <w:rPr>
          <w:lang w:val="en-GB"/>
        </w:rPr>
        <w:t xml:space="preserve"> of </w:t>
      </w:r>
      <w:r w:rsidR="00D617D3">
        <w:rPr>
          <w:lang w:val="en-GB"/>
        </w:rPr>
        <w:t xml:space="preserve">novels or stories) </w:t>
      </w:r>
      <w:r>
        <w:rPr>
          <w:lang w:val="en-GB"/>
        </w:rPr>
        <w:t xml:space="preserve">or a </w:t>
      </w:r>
      <w:r w:rsidR="00D617D3">
        <w:rPr>
          <w:lang w:val="en-GB"/>
        </w:rPr>
        <w:t>set</w:t>
      </w:r>
      <w:r>
        <w:rPr>
          <w:lang w:val="en-GB"/>
        </w:rPr>
        <w:t xml:space="preserve"> of </w:t>
      </w:r>
      <w:r w:rsidR="00D617D3">
        <w:rPr>
          <w:lang w:val="en-GB"/>
        </w:rPr>
        <w:t xml:space="preserve">historical and other </w:t>
      </w:r>
      <w:r>
        <w:rPr>
          <w:lang w:val="en-GB"/>
        </w:rPr>
        <w:t>sources</w:t>
      </w:r>
      <w:r w:rsidR="00D617D3">
        <w:rPr>
          <w:lang w:val="en-GB"/>
        </w:rPr>
        <w:t xml:space="preserve"> (e.g. archivalia, collections, or internet items like memes). You are expected to compile this corpus or set according to your research question.</w:t>
      </w:r>
    </w:p>
    <w:p w14:paraId="04B769D8" w14:textId="5706202C" w:rsidR="00D617D3" w:rsidRDefault="00D617D3" w:rsidP="00D617D3">
      <w:pPr>
        <w:rPr>
          <w:lang w:val="en-GB"/>
        </w:rPr>
      </w:pPr>
      <w:r>
        <w:rPr>
          <w:lang w:val="en-GB"/>
        </w:rPr>
        <w:t xml:space="preserve">For the rest, the following chart may give you some </w:t>
      </w:r>
      <w:proofErr w:type="spellStart"/>
      <w:r>
        <w:rPr>
          <w:lang w:val="en-GB"/>
        </w:rPr>
        <w:t>advicee</w:t>
      </w:r>
      <w:proofErr w:type="spellEnd"/>
      <w:r>
        <w:rPr>
          <w:lang w:val="en-GB"/>
        </w:rPr>
        <w:t>:</w:t>
      </w:r>
    </w:p>
    <w:p w14:paraId="210D2F0D" w14:textId="11D2C1E5" w:rsidR="00D617D3" w:rsidRDefault="00D617D3" w:rsidP="00D617D3">
      <w:pPr>
        <w:rPr>
          <w:lang w:val="en-GB"/>
        </w:rPr>
      </w:pPr>
    </w:p>
    <w:p w14:paraId="5D651C32" w14:textId="3461A229" w:rsidR="00D617D3" w:rsidRPr="00D617D3" w:rsidRDefault="00D617D3" w:rsidP="00D617D3">
      <w:pPr>
        <w:rPr>
          <w:lang w:val="en-GB"/>
        </w:rPr>
      </w:pPr>
      <w:r>
        <w:rPr>
          <w:noProof/>
          <w:lang w:val="en-GB"/>
        </w:rPr>
        <w:drawing>
          <wp:inline distT="0" distB="0" distL="0" distR="0" wp14:anchorId="3F732E5E" wp14:editId="464FA443">
            <wp:extent cx="5023796" cy="64262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9984" cy="6459698"/>
                    </a:xfrm>
                    <a:prstGeom prst="rect">
                      <a:avLst/>
                    </a:prstGeom>
                    <a:noFill/>
                    <a:ln>
                      <a:noFill/>
                    </a:ln>
                  </pic:spPr>
                </pic:pic>
              </a:graphicData>
            </a:graphic>
          </wp:inline>
        </w:drawing>
      </w:r>
    </w:p>
    <w:p w14:paraId="34668F2E" w14:textId="66628A1E" w:rsidR="00C77420" w:rsidRPr="00001D1E" w:rsidRDefault="00001D1E" w:rsidP="005E69E5">
      <w:pPr>
        <w:pStyle w:val="berschrift1"/>
        <w:rPr>
          <w:lang w:val="en-GB"/>
        </w:rPr>
      </w:pPr>
      <w:r w:rsidRPr="00001D1E">
        <w:rPr>
          <w:lang w:val="en-GB"/>
        </w:rPr>
        <w:lastRenderedPageBreak/>
        <w:t xml:space="preserve">The parts of </w:t>
      </w:r>
      <w:r w:rsidR="005E69E5">
        <w:rPr>
          <w:lang w:val="en-GB"/>
        </w:rPr>
        <w:t xml:space="preserve">your </w:t>
      </w:r>
      <w:r w:rsidRPr="00001D1E">
        <w:rPr>
          <w:lang w:val="en-GB"/>
        </w:rPr>
        <w:t xml:space="preserve">paper </w:t>
      </w:r>
    </w:p>
    <w:p w14:paraId="5D8F9A19" w14:textId="3F65E986" w:rsidR="00C77420" w:rsidRDefault="005E69E5" w:rsidP="005E69E5">
      <w:pPr>
        <w:pStyle w:val="berschrift2"/>
        <w:rPr>
          <w:lang w:val="en-GB"/>
        </w:rPr>
      </w:pPr>
      <w:r>
        <w:rPr>
          <w:lang w:val="en-GB"/>
        </w:rPr>
        <w:t>Checklist</w:t>
      </w:r>
    </w:p>
    <w:p w14:paraId="1F923622" w14:textId="77777777" w:rsidR="005E69E5" w:rsidRPr="005E69E5" w:rsidRDefault="005E69E5" w:rsidP="005E69E5">
      <w:pPr>
        <w:rPr>
          <w:lang w:val="en-GB"/>
        </w:rPr>
      </w:pPr>
    </w:p>
    <w:p w14:paraId="6917885F" w14:textId="77777777" w:rsidR="00C77420" w:rsidRPr="00001D1E" w:rsidRDefault="00001D1E" w:rsidP="00001D1E">
      <w:pPr>
        <w:pStyle w:val="Listenabsatz"/>
        <w:numPr>
          <w:ilvl w:val="0"/>
          <w:numId w:val="30"/>
        </w:numPr>
        <w:rPr>
          <w:lang w:val="en-GB"/>
        </w:rPr>
      </w:pPr>
      <w:r w:rsidRPr="00001D1E">
        <w:rPr>
          <w:lang w:val="en-GB"/>
        </w:rPr>
        <w:t>Cover sheet with the name of the institute, the semester to which your thesis refers, the name of the lecturer, the name of the course and, if applicable, the module, the full title of your thesis, your name, the degree you are aiming for, your subject combination, your matriculation number and the nominal submission date of your thesis;</w:t>
      </w:r>
    </w:p>
    <w:p w14:paraId="46D795CE" w14:textId="77777777" w:rsidR="00C77420" w:rsidRDefault="00001D1E" w:rsidP="00001D1E">
      <w:pPr>
        <w:pStyle w:val="Listenabsatz"/>
        <w:numPr>
          <w:ilvl w:val="0"/>
          <w:numId w:val="30"/>
        </w:numPr>
      </w:pPr>
      <w:r w:rsidRPr="00001D1E">
        <w:t xml:space="preserve">Table </w:t>
      </w:r>
      <w:proofErr w:type="spellStart"/>
      <w:r w:rsidRPr="00001D1E">
        <w:t>of</w:t>
      </w:r>
      <w:proofErr w:type="spellEnd"/>
      <w:r w:rsidRPr="00001D1E">
        <w:t xml:space="preserve"> </w:t>
      </w:r>
      <w:proofErr w:type="spellStart"/>
      <w:r w:rsidRPr="00001D1E">
        <w:t>contents</w:t>
      </w:r>
      <w:proofErr w:type="spellEnd"/>
      <w:r w:rsidR="00C77420">
        <w:t>;</w:t>
      </w:r>
    </w:p>
    <w:p w14:paraId="579ACBE3" w14:textId="77777777" w:rsidR="00C77420" w:rsidRPr="00001D1E" w:rsidRDefault="00001D1E" w:rsidP="00001D1E">
      <w:pPr>
        <w:pStyle w:val="Listenabsatz"/>
        <w:numPr>
          <w:ilvl w:val="0"/>
          <w:numId w:val="30"/>
        </w:numPr>
        <w:rPr>
          <w:lang w:val="en-GB"/>
        </w:rPr>
      </w:pPr>
      <w:r w:rsidRPr="00001D1E">
        <w:rPr>
          <w:lang w:val="en-GB"/>
        </w:rPr>
        <w:t>If applicable, a list of abbreviations and symbols if the work contains individual or non-specialist abbreviations (readers may assume that the abbreviations used are standard and common);</w:t>
      </w:r>
    </w:p>
    <w:p w14:paraId="688CAB50" w14:textId="77777777" w:rsidR="00C77420" w:rsidRDefault="00001D1E" w:rsidP="00001D1E">
      <w:pPr>
        <w:pStyle w:val="Listenabsatz"/>
        <w:numPr>
          <w:ilvl w:val="0"/>
          <w:numId w:val="30"/>
        </w:numPr>
      </w:pPr>
      <w:r w:rsidRPr="00001D1E">
        <w:t xml:space="preserve">Main </w:t>
      </w:r>
      <w:proofErr w:type="spellStart"/>
      <w:r w:rsidRPr="00001D1E">
        <w:t>text</w:t>
      </w:r>
      <w:proofErr w:type="spellEnd"/>
      <w:r w:rsidR="00C77420">
        <w:t>;</w:t>
      </w:r>
    </w:p>
    <w:p w14:paraId="779512D2" w14:textId="77777777" w:rsidR="00C77420" w:rsidRDefault="00001D1E" w:rsidP="00001D1E">
      <w:pPr>
        <w:pStyle w:val="Listenabsatz"/>
        <w:numPr>
          <w:ilvl w:val="0"/>
          <w:numId w:val="30"/>
        </w:numPr>
      </w:pPr>
      <w:proofErr w:type="spellStart"/>
      <w:r w:rsidRPr="00001D1E">
        <w:t>Bibliography</w:t>
      </w:r>
      <w:proofErr w:type="spellEnd"/>
      <w:r w:rsidR="00C77420">
        <w:t>;</w:t>
      </w:r>
    </w:p>
    <w:p w14:paraId="2CFFFEAC" w14:textId="77777777" w:rsidR="00C77420" w:rsidRPr="00001D1E" w:rsidRDefault="00001D1E" w:rsidP="00001D1E">
      <w:pPr>
        <w:pStyle w:val="Listenabsatz"/>
        <w:numPr>
          <w:ilvl w:val="0"/>
          <w:numId w:val="30"/>
        </w:numPr>
        <w:rPr>
          <w:lang w:val="en-GB"/>
        </w:rPr>
      </w:pPr>
      <w:r w:rsidRPr="00001D1E">
        <w:rPr>
          <w:lang w:val="en-GB"/>
        </w:rPr>
        <w:t>If applicable, a list of figures and tables</w:t>
      </w:r>
      <w:r w:rsidR="00C77420" w:rsidRPr="00001D1E">
        <w:rPr>
          <w:lang w:val="en-GB"/>
        </w:rPr>
        <w:t>;</w:t>
      </w:r>
    </w:p>
    <w:p w14:paraId="73D9D40A" w14:textId="77777777" w:rsidR="00001D1E" w:rsidRDefault="00001D1E" w:rsidP="00001D1E">
      <w:pPr>
        <w:pStyle w:val="Listenabsatz"/>
        <w:numPr>
          <w:ilvl w:val="0"/>
          <w:numId w:val="30"/>
        </w:numPr>
        <w:rPr>
          <w:lang w:val="en-GB"/>
        </w:rPr>
      </w:pPr>
      <w:r>
        <w:rPr>
          <w:lang w:val="en-GB"/>
        </w:rPr>
        <w:t>A</w:t>
      </w:r>
      <w:r w:rsidRPr="00001D1E">
        <w:rPr>
          <w:lang w:val="en-GB"/>
        </w:rPr>
        <w:t>ppendices, if applicable (all appendices are listed in the table of contents);</w:t>
      </w:r>
    </w:p>
    <w:p w14:paraId="06A86F62" w14:textId="77777777" w:rsidR="00C77420" w:rsidRDefault="00001D1E" w:rsidP="00001D1E">
      <w:pPr>
        <w:pStyle w:val="Listenabsatz"/>
        <w:numPr>
          <w:ilvl w:val="0"/>
          <w:numId w:val="30"/>
        </w:numPr>
        <w:rPr>
          <w:lang w:val="en-GB"/>
        </w:rPr>
      </w:pPr>
      <w:r w:rsidRPr="00993A45">
        <w:rPr>
          <w:lang w:val="en-GB"/>
        </w:rPr>
        <w:t>Your declaration</w:t>
      </w:r>
      <w:r w:rsidR="00993A45" w:rsidRPr="00993A45">
        <w:rPr>
          <w:lang w:val="en-GB"/>
        </w:rPr>
        <w:t>, that you have written your thesis independently and that you have faithfully disclosed all the aids and resources you have used in your writing (</w:t>
      </w:r>
      <w:proofErr w:type="gramStart"/>
      <w:r w:rsidR="00993A45" w:rsidRPr="00993A45">
        <w:rPr>
          <w:lang w:val="en-GB"/>
        </w:rPr>
        <w:t>e.g.</w:t>
      </w:r>
      <w:proofErr w:type="gramEnd"/>
      <w:r w:rsidR="00993A45" w:rsidRPr="00993A45">
        <w:rPr>
          <w:lang w:val="en-GB"/>
        </w:rPr>
        <w:t xml:space="preserve"> through citations or references in footnotes)</w:t>
      </w:r>
      <w:r w:rsidRPr="00993A45">
        <w:rPr>
          <w:lang w:val="en-GB"/>
        </w:rPr>
        <w:t>.</w:t>
      </w:r>
    </w:p>
    <w:p w14:paraId="06C5BDE0" w14:textId="77777777" w:rsidR="00993A45" w:rsidRDefault="00993A45" w:rsidP="00993A45">
      <w:pPr>
        <w:rPr>
          <w:lang w:val="en-GB"/>
        </w:rPr>
      </w:pPr>
    </w:p>
    <w:p w14:paraId="6B11E17C" w14:textId="77777777" w:rsidR="00993A45" w:rsidRDefault="00993A45" w:rsidP="00993A45">
      <w:pPr>
        <w:rPr>
          <w:lang w:val="en-GB"/>
        </w:rPr>
      </w:pPr>
    </w:p>
    <w:p w14:paraId="47C5FF27" w14:textId="77777777" w:rsidR="00993A45" w:rsidRPr="003F10CE" w:rsidRDefault="00993A45" w:rsidP="005E69E5">
      <w:pPr>
        <w:pStyle w:val="berschrift2"/>
        <w:rPr>
          <w:lang w:val="en-GB"/>
        </w:rPr>
      </w:pPr>
      <w:r w:rsidRPr="003F10CE">
        <w:rPr>
          <w:lang w:val="en-GB"/>
        </w:rPr>
        <w:t>Bibliography</w:t>
      </w:r>
    </w:p>
    <w:p w14:paraId="11DA5F46" w14:textId="25440C21" w:rsidR="00993A45" w:rsidRDefault="005429E0" w:rsidP="005429E0">
      <w:pPr>
        <w:pStyle w:val="berschrift3"/>
        <w:rPr>
          <w:lang w:val="en-GB"/>
        </w:rPr>
      </w:pPr>
      <w:r>
        <w:rPr>
          <w:lang w:val="en-GB"/>
        </w:rPr>
        <w:t>Citations</w:t>
      </w:r>
    </w:p>
    <w:p w14:paraId="653A362F" w14:textId="77777777" w:rsidR="005429E0" w:rsidRPr="005429E0" w:rsidRDefault="005429E0" w:rsidP="005429E0">
      <w:pPr>
        <w:rPr>
          <w:lang w:val="en-GB"/>
        </w:rPr>
      </w:pPr>
    </w:p>
    <w:p w14:paraId="6BC2298B" w14:textId="4F938EAB" w:rsidR="005429E0" w:rsidRDefault="00AF50C3" w:rsidP="001227E1">
      <w:pPr>
        <w:pStyle w:val="AbsatznachZitat"/>
        <w:rPr>
          <w:lang w:val="en-GB"/>
        </w:rPr>
      </w:pPr>
      <w:r w:rsidRPr="00AF50C3">
        <w:rPr>
          <w:lang w:val="en-GB"/>
        </w:rPr>
        <w:t xml:space="preserve">There are so many ways to </w:t>
      </w:r>
      <w:r w:rsidR="005429E0">
        <w:rPr>
          <w:lang w:val="en-GB"/>
        </w:rPr>
        <w:t xml:space="preserve">make references and </w:t>
      </w:r>
      <w:r w:rsidRPr="00AF50C3">
        <w:rPr>
          <w:lang w:val="en-GB"/>
        </w:rPr>
        <w:t xml:space="preserve">organise a bibliography. You can choose one, but you have to use it consistently. </w:t>
      </w:r>
      <w:r w:rsidR="003F10CE" w:rsidRPr="003F10CE">
        <w:rPr>
          <w:lang w:val="en-GB"/>
        </w:rPr>
        <w:t xml:space="preserve">The </w:t>
      </w:r>
      <w:r w:rsidR="003F10CE">
        <w:rPr>
          <w:lang w:val="en-GB"/>
        </w:rPr>
        <w:t xml:space="preserve">humanities’ </w:t>
      </w:r>
      <w:r w:rsidR="003F10CE" w:rsidRPr="003F10CE">
        <w:rPr>
          <w:lang w:val="en-GB"/>
        </w:rPr>
        <w:t xml:space="preserve">standard in Germany corresponds to </w:t>
      </w:r>
      <w:proofErr w:type="spellStart"/>
      <w:r w:rsidR="003F10CE" w:rsidRPr="003F10CE">
        <w:rPr>
          <w:lang w:val="en-GB"/>
        </w:rPr>
        <w:t>Ha</w:t>
      </w:r>
      <w:r w:rsidR="003F10CE">
        <w:rPr>
          <w:lang w:val="en-GB"/>
        </w:rPr>
        <w:t>v</w:t>
      </w:r>
      <w:r w:rsidR="003F10CE" w:rsidRPr="003F10CE">
        <w:rPr>
          <w:lang w:val="en-GB"/>
        </w:rPr>
        <w:t>ard</w:t>
      </w:r>
      <w:r w:rsidR="003F10CE">
        <w:rPr>
          <w:lang w:val="en-GB"/>
        </w:rPr>
        <w:t>’</w:t>
      </w:r>
      <w:r w:rsidR="003F10CE" w:rsidRPr="003F10CE">
        <w:rPr>
          <w:lang w:val="en-GB"/>
        </w:rPr>
        <w:t>s</w:t>
      </w:r>
      <w:proofErr w:type="spellEnd"/>
      <w:r w:rsidR="003F10CE" w:rsidRPr="003F10CE">
        <w:rPr>
          <w:lang w:val="en-GB"/>
        </w:rPr>
        <w:t xml:space="preserve"> bibliography</w:t>
      </w:r>
      <w:r w:rsidR="001227E1">
        <w:rPr>
          <w:lang w:val="en-GB"/>
        </w:rPr>
        <w:t xml:space="preserve"> and citation system</w:t>
      </w:r>
      <w:r w:rsidR="005429E0">
        <w:rPr>
          <w:lang w:val="en-GB"/>
        </w:rPr>
        <w:t xml:space="preserve">: in your text, you give citations by </w:t>
      </w:r>
      <w:r w:rsidR="00481A3F">
        <w:rPr>
          <w:lang w:val="en-GB"/>
        </w:rPr>
        <w:t xml:space="preserve">what </w:t>
      </w:r>
      <w:r w:rsidR="00854C0D" w:rsidRPr="00983A8C">
        <w:rPr>
          <w:lang w:val="en-GB"/>
        </w:rPr>
        <w:t>librar</w:t>
      </w:r>
      <w:r w:rsidR="00854C0D">
        <w:rPr>
          <w:lang w:val="en-GB"/>
        </w:rPr>
        <w:t>ians</w:t>
      </w:r>
      <w:r w:rsidR="00481A3F">
        <w:rPr>
          <w:lang w:val="en-GB"/>
        </w:rPr>
        <w:t xml:space="preserve"> cal</w:t>
      </w:r>
      <w:r w:rsidR="00854C0D">
        <w:rPr>
          <w:lang w:val="en-GB"/>
        </w:rPr>
        <w:t xml:space="preserve">l </w:t>
      </w:r>
      <w:r w:rsidR="00854C0D" w:rsidRPr="00854C0D">
        <w:rPr>
          <w:i/>
          <w:iCs/>
          <w:lang w:val="en-GB"/>
        </w:rPr>
        <w:t>siglum</w:t>
      </w:r>
      <w:r w:rsidR="00481A3F">
        <w:rPr>
          <w:lang w:val="en-GB"/>
        </w:rPr>
        <w:t xml:space="preserve"> ‘</w:t>
      </w:r>
      <w:r w:rsidR="00481A3F" w:rsidRPr="00481A3F">
        <w:rPr>
          <w:lang w:val="en-GB"/>
        </w:rPr>
        <w:t>scribal abbreviation</w:t>
      </w:r>
      <w:r w:rsidR="00481A3F">
        <w:rPr>
          <w:lang w:val="en-GB"/>
        </w:rPr>
        <w:t xml:space="preserve">’. That is only </w:t>
      </w:r>
      <w:r w:rsidR="005429E0">
        <w:rPr>
          <w:lang w:val="en-GB"/>
        </w:rPr>
        <w:lastRenderedPageBreak/>
        <w:t>naming the authors</w:t>
      </w:r>
      <w:r w:rsidR="00481A3F">
        <w:rPr>
          <w:lang w:val="en-GB"/>
        </w:rPr>
        <w:t>’</w:t>
      </w:r>
      <w:r w:rsidR="00A33450">
        <w:rPr>
          <w:lang w:val="en-GB"/>
        </w:rPr>
        <w:t>/editors’</w:t>
      </w:r>
      <w:r w:rsidR="00481A3F">
        <w:rPr>
          <w:lang w:val="en-GB"/>
        </w:rPr>
        <w:t xml:space="preserve"> second names</w:t>
      </w:r>
      <w:r w:rsidR="005429E0">
        <w:rPr>
          <w:lang w:val="en-GB"/>
        </w:rPr>
        <w:t>, the year of their publication, and the page</w:t>
      </w:r>
      <w:r w:rsidR="00481A3F">
        <w:rPr>
          <w:lang w:val="en-GB"/>
        </w:rPr>
        <w:t>(s)</w:t>
      </w:r>
      <w:r w:rsidR="005429E0">
        <w:rPr>
          <w:lang w:val="en-GB"/>
        </w:rPr>
        <w:t xml:space="preserve"> you refer to in brackets (and m</w:t>
      </w:r>
      <w:r w:rsidR="00481A3F">
        <w:rPr>
          <w:lang w:val="en-GB"/>
        </w:rPr>
        <w:t>ain</w:t>
      </w:r>
      <w:r w:rsidR="005429E0">
        <w:rPr>
          <w:lang w:val="en-GB"/>
        </w:rPr>
        <w:t xml:space="preserve">ly at the end of a sentence), e.g.: ‘… </w:t>
      </w:r>
      <w:r w:rsidR="00481A3F">
        <w:rPr>
          <w:lang w:val="en-GB"/>
        </w:rPr>
        <w:t xml:space="preserve">your </w:t>
      </w:r>
      <w:r w:rsidR="005429E0">
        <w:rPr>
          <w:lang w:val="en-GB"/>
        </w:rPr>
        <w:t xml:space="preserve">text </w:t>
      </w:r>
      <w:proofErr w:type="spellStart"/>
      <w:r w:rsidR="005429E0">
        <w:rPr>
          <w:lang w:val="en-GB"/>
        </w:rPr>
        <w:t>text</w:t>
      </w:r>
      <w:proofErr w:type="spellEnd"/>
      <w:r w:rsidR="005429E0">
        <w:rPr>
          <w:lang w:val="en-GB"/>
        </w:rPr>
        <w:t xml:space="preserve"> </w:t>
      </w:r>
      <w:proofErr w:type="spellStart"/>
      <w:r w:rsidR="005429E0">
        <w:rPr>
          <w:lang w:val="en-GB"/>
        </w:rPr>
        <w:t>text</w:t>
      </w:r>
      <w:proofErr w:type="spellEnd"/>
      <w:r w:rsidR="005429E0">
        <w:rPr>
          <w:lang w:val="en-GB"/>
        </w:rPr>
        <w:t xml:space="preserve"> </w:t>
      </w:r>
      <w:r w:rsidR="005429E0" w:rsidRPr="005429E0">
        <w:rPr>
          <w:color w:val="FF0000"/>
          <w:lang w:val="en-GB"/>
        </w:rPr>
        <w:t>(Abbott 2044: 567</w:t>
      </w:r>
      <w:r w:rsidR="00481A3F">
        <w:rPr>
          <w:color w:val="FF0000"/>
          <w:lang w:val="en-GB"/>
        </w:rPr>
        <w:t xml:space="preserve">; </w:t>
      </w:r>
      <w:proofErr w:type="spellStart"/>
      <w:r w:rsidR="00481A3F">
        <w:rPr>
          <w:color w:val="FF0000"/>
          <w:lang w:val="en-GB"/>
        </w:rPr>
        <w:t>Gurpinder</w:t>
      </w:r>
      <w:proofErr w:type="spellEnd"/>
      <w:r w:rsidR="00481A3F">
        <w:rPr>
          <w:color w:val="FF0000"/>
          <w:lang w:val="en-GB"/>
        </w:rPr>
        <w:t xml:space="preserve">/Kim 1956: </w:t>
      </w:r>
      <w:r w:rsidR="00A33450">
        <w:rPr>
          <w:color w:val="FF0000"/>
          <w:lang w:val="en-GB"/>
        </w:rPr>
        <w:t xml:space="preserve">V, </w:t>
      </w:r>
      <w:r w:rsidR="00481A3F">
        <w:rPr>
          <w:color w:val="FF0000"/>
          <w:lang w:val="en-GB"/>
        </w:rPr>
        <w:t xml:space="preserve">80–7; </w:t>
      </w:r>
      <w:proofErr w:type="spellStart"/>
      <w:r w:rsidR="00481A3F">
        <w:rPr>
          <w:color w:val="FF0000"/>
          <w:lang w:val="en-GB"/>
        </w:rPr>
        <w:t>Weiyoung</w:t>
      </w:r>
      <w:proofErr w:type="spellEnd"/>
      <w:r w:rsidR="00481A3F">
        <w:rPr>
          <w:color w:val="FF0000"/>
          <w:lang w:val="en-GB"/>
        </w:rPr>
        <w:t xml:space="preserve"> et al. 2002: 6–7</w:t>
      </w:r>
      <w:r w:rsidR="00A33450">
        <w:rPr>
          <w:color w:val="FF0000"/>
          <w:lang w:val="en-GB"/>
        </w:rPr>
        <w:t xml:space="preserve">; </w:t>
      </w:r>
      <w:proofErr w:type="spellStart"/>
      <w:r w:rsidR="00A33450" w:rsidRPr="00A33450">
        <w:rPr>
          <w:color w:val="FF0000"/>
          <w:lang w:val="en-GB"/>
        </w:rPr>
        <w:t>Sociologai.lt</w:t>
      </w:r>
      <w:proofErr w:type="spellEnd"/>
      <w:r w:rsidR="00A33450" w:rsidRPr="00A33450">
        <w:rPr>
          <w:color w:val="FF0000"/>
          <w:lang w:val="en-GB"/>
        </w:rPr>
        <w:t xml:space="preserve"> 2012</w:t>
      </w:r>
      <w:r w:rsidR="005429E0" w:rsidRPr="005429E0">
        <w:rPr>
          <w:color w:val="FF0000"/>
          <w:lang w:val="en-GB"/>
        </w:rPr>
        <w:t>).</w:t>
      </w:r>
      <w:r w:rsidR="005429E0">
        <w:rPr>
          <w:lang w:val="en-GB"/>
        </w:rPr>
        <w:t xml:space="preserve"> Text </w:t>
      </w:r>
      <w:proofErr w:type="spellStart"/>
      <w:r w:rsidR="005429E0">
        <w:rPr>
          <w:lang w:val="en-GB"/>
        </w:rPr>
        <w:t>text</w:t>
      </w:r>
      <w:proofErr w:type="spellEnd"/>
      <w:r w:rsidR="005429E0">
        <w:rPr>
          <w:lang w:val="en-GB"/>
        </w:rPr>
        <w:t xml:space="preserve"> </w:t>
      </w:r>
      <w:proofErr w:type="spellStart"/>
      <w:r w:rsidR="005429E0">
        <w:rPr>
          <w:lang w:val="en-GB"/>
        </w:rPr>
        <w:t>text</w:t>
      </w:r>
      <w:proofErr w:type="spellEnd"/>
      <w:r w:rsidR="005429E0">
        <w:rPr>
          <w:lang w:val="en-GB"/>
        </w:rPr>
        <w:t xml:space="preserve"> …’</w:t>
      </w:r>
      <w:r w:rsidR="00A33450">
        <w:rPr>
          <w:lang w:val="en-GB"/>
        </w:rPr>
        <w:t xml:space="preserve"> </w:t>
      </w:r>
    </w:p>
    <w:p w14:paraId="0D4B0E91" w14:textId="328A89F2" w:rsidR="00A33450" w:rsidRPr="00A33450" w:rsidRDefault="00854C0D" w:rsidP="00A33450">
      <w:pPr>
        <w:rPr>
          <w:lang w:val="en-GB"/>
        </w:rPr>
      </w:pPr>
      <w:r w:rsidRPr="00854C0D">
        <w:rPr>
          <w:lang w:val="en-GB"/>
        </w:rPr>
        <w:t>The advantage of sigla is that you can assign an abbreviation to book titles without recognisable authorship or publisher (</w:t>
      </w:r>
      <w:proofErr w:type="gramStart"/>
      <w:r w:rsidRPr="00854C0D">
        <w:rPr>
          <w:lang w:val="en-GB"/>
        </w:rPr>
        <w:t>e.g.</w:t>
      </w:r>
      <w:proofErr w:type="gramEnd"/>
      <w:r w:rsidRPr="00854C0D">
        <w:rPr>
          <w:lang w:val="en-GB"/>
        </w:rPr>
        <w:t xml:space="preserve"> encyclopaedias or homepages). For example, you can cite the </w:t>
      </w:r>
      <w:proofErr w:type="spellStart"/>
      <w:r w:rsidRPr="00854C0D">
        <w:rPr>
          <w:i/>
          <w:iCs/>
          <w:lang w:val="en-GB"/>
        </w:rPr>
        <w:t>Encyclopedia</w:t>
      </w:r>
      <w:proofErr w:type="spellEnd"/>
      <w:r w:rsidRPr="00854C0D">
        <w:rPr>
          <w:i/>
          <w:iCs/>
          <w:lang w:val="en-GB"/>
        </w:rPr>
        <w:t xml:space="preserve"> Britannica</w:t>
      </w:r>
      <w:r w:rsidRPr="00854C0D">
        <w:rPr>
          <w:lang w:val="en-GB"/>
        </w:rPr>
        <w:t xml:space="preserve"> from 1906 with the siglum </w:t>
      </w:r>
      <w:r>
        <w:rPr>
          <w:lang w:val="en-GB"/>
        </w:rPr>
        <w:t>‘</w:t>
      </w:r>
      <w:r w:rsidRPr="00854C0D">
        <w:rPr>
          <w:lang w:val="en-GB"/>
        </w:rPr>
        <w:t>EB 1906</w:t>
      </w:r>
      <w:r>
        <w:rPr>
          <w:lang w:val="en-GB"/>
        </w:rPr>
        <w:t>’</w:t>
      </w:r>
      <w:r w:rsidRPr="00854C0D">
        <w:rPr>
          <w:lang w:val="en-GB"/>
        </w:rPr>
        <w:t xml:space="preserve">. A Roman numeral indicates the specific volume of multi-volume works. For example, you will receive the citation </w:t>
      </w:r>
      <w:r w:rsidRPr="00854C0D">
        <w:rPr>
          <w:color w:val="FF0000"/>
          <w:lang w:val="en-GB"/>
        </w:rPr>
        <w:t>(EB 1906: XI, 629</w:t>
      </w:r>
      <w:r>
        <w:rPr>
          <w:color w:val="FF0000"/>
          <w:lang w:val="en-GB"/>
        </w:rPr>
        <w:t>–</w:t>
      </w:r>
      <w:r w:rsidRPr="00854C0D">
        <w:rPr>
          <w:color w:val="FF0000"/>
          <w:lang w:val="en-GB"/>
        </w:rPr>
        <w:t xml:space="preserve">31) </w:t>
      </w:r>
      <w:r w:rsidRPr="00854C0D">
        <w:rPr>
          <w:lang w:val="en-GB"/>
        </w:rPr>
        <w:t>in your text.</w:t>
      </w:r>
    </w:p>
    <w:p w14:paraId="717552A5" w14:textId="77777777" w:rsidR="00481A3F" w:rsidRDefault="00481A3F" w:rsidP="00993A45">
      <w:pPr>
        <w:rPr>
          <w:lang w:val="en-GB"/>
        </w:rPr>
      </w:pPr>
    </w:p>
    <w:p w14:paraId="72328F60" w14:textId="578E063F" w:rsidR="00481A3F" w:rsidRDefault="00481A3F" w:rsidP="00481A3F">
      <w:pPr>
        <w:pStyle w:val="berschrift3"/>
        <w:rPr>
          <w:lang w:val="en-GB"/>
        </w:rPr>
      </w:pPr>
      <w:r>
        <w:rPr>
          <w:lang w:val="en-GB"/>
        </w:rPr>
        <w:t>The style of your bibliography</w:t>
      </w:r>
    </w:p>
    <w:p w14:paraId="5A3AD8A3" w14:textId="77777777" w:rsidR="002D57FF" w:rsidRDefault="002D57FF" w:rsidP="00481A3F">
      <w:pPr>
        <w:pStyle w:val="AbsatznachZitat"/>
        <w:rPr>
          <w:lang w:val="en-GB"/>
        </w:rPr>
      </w:pPr>
    </w:p>
    <w:p w14:paraId="05307078" w14:textId="4C4DA835" w:rsidR="00993A45" w:rsidRPr="00AF50C3" w:rsidRDefault="00AF50C3" w:rsidP="00481A3F">
      <w:pPr>
        <w:pStyle w:val="AbsatznachZitat"/>
        <w:rPr>
          <w:lang w:val="en-GB"/>
        </w:rPr>
      </w:pPr>
      <w:r w:rsidRPr="00AF50C3">
        <w:rPr>
          <w:lang w:val="en-GB"/>
        </w:rPr>
        <w:t xml:space="preserve">As far as the individual entry in your bibliography is concerned, make it visually and informatively simple. It is best to </w:t>
      </w:r>
      <w:r>
        <w:rPr>
          <w:lang w:val="en-GB"/>
        </w:rPr>
        <w:t>consider</w:t>
      </w:r>
      <w:r w:rsidRPr="00AF50C3">
        <w:rPr>
          <w:lang w:val="en-GB"/>
        </w:rPr>
        <w:t xml:space="preserve"> all parts of the entry as one long sentence. The main title of multi-part works or periodicals should be labelled in italics. Unlike in English-speaking countries, in German-speaking countries</w:t>
      </w:r>
      <w:r>
        <w:rPr>
          <w:lang w:val="en-GB"/>
        </w:rPr>
        <w:t>,</w:t>
      </w:r>
      <w:r w:rsidRPr="00AF50C3">
        <w:rPr>
          <w:lang w:val="en-GB"/>
        </w:rPr>
        <w:t xml:space="preserve"> the place of publication is given rather than the publisher itself.</w:t>
      </w:r>
      <w:r w:rsidR="00D051FC">
        <w:rPr>
          <w:lang w:val="en-GB"/>
        </w:rPr>
        <w:t xml:space="preserve"> However, this is your choice.</w:t>
      </w:r>
    </w:p>
    <w:p w14:paraId="7C0BBBD3" w14:textId="2C11B418" w:rsidR="009C4666" w:rsidRDefault="00983A8C" w:rsidP="009C4666">
      <w:pPr>
        <w:rPr>
          <w:lang w:val="en-GB"/>
        </w:rPr>
      </w:pPr>
      <w:r>
        <w:rPr>
          <w:lang w:val="en-GB"/>
        </w:rPr>
        <w:t>First, t</w:t>
      </w:r>
      <w:r w:rsidR="009C4666" w:rsidRPr="009C4666">
        <w:rPr>
          <w:lang w:val="en-GB"/>
        </w:rPr>
        <w:t>he bibliography should be organised according</w:t>
      </w:r>
      <w:r w:rsidR="009C4666">
        <w:rPr>
          <w:lang w:val="en-GB"/>
        </w:rPr>
        <w:t> to</w:t>
      </w:r>
      <w:r w:rsidR="009C4666" w:rsidRPr="009C4666">
        <w:rPr>
          <w:lang w:val="en-GB"/>
        </w:rPr>
        <w:t xml:space="preserve"> the categories </w:t>
      </w:r>
    </w:p>
    <w:p w14:paraId="6F952C09" w14:textId="7D8D1DA5" w:rsidR="00983A8C" w:rsidRPr="00983A8C" w:rsidRDefault="009C4666" w:rsidP="00983A8C">
      <w:pPr>
        <w:pStyle w:val="Listenabsatz"/>
        <w:numPr>
          <w:ilvl w:val="0"/>
          <w:numId w:val="36"/>
        </w:numPr>
        <w:ind w:left="284" w:hanging="284"/>
        <w:rPr>
          <w:lang w:val="en-GB"/>
        </w:rPr>
      </w:pPr>
      <w:r w:rsidRPr="00983A8C">
        <w:rPr>
          <w:lang w:val="en-GB"/>
        </w:rPr>
        <w:t>‘</w:t>
      </w:r>
      <w:proofErr w:type="gramStart"/>
      <w:r w:rsidRPr="00983A8C">
        <w:rPr>
          <w:lang w:val="en-GB"/>
        </w:rPr>
        <w:t>data</w:t>
      </w:r>
      <w:proofErr w:type="gramEnd"/>
      <w:r w:rsidRPr="00983A8C">
        <w:rPr>
          <w:lang w:val="en-GB"/>
        </w:rPr>
        <w:t xml:space="preserve"> sources’ (every ‘page’ of any statistical bureau or archive, be it printed or digital) and </w:t>
      </w:r>
    </w:p>
    <w:p w14:paraId="382D09A3" w14:textId="7FD13E5B" w:rsidR="00983A8C" w:rsidRDefault="009C4666" w:rsidP="00447665">
      <w:pPr>
        <w:pStyle w:val="Listenabsatz"/>
        <w:rPr>
          <w:lang w:val="en-GB"/>
        </w:rPr>
      </w:pPr>
      <w:r w:rsidRPr="00983A8C">
        <w:rPr>
          <w:lang w:val="en-GB"/>
        </w:rPr>
        <w:t>scholarly literature used/cited by you – to be divided in</w:t>
      </w:r>
      <w:r w:rsidR="005B30E2">
        <w:rPr>
          <w:lang w:val="en-GB"/>
        </w:rPr>
        <w:t>to</w:t>
      </w:r>
      <w:r w:rsidRPr="00983A8C">
        <w:rPr>
          <w:lang w:val="en-GB"/>
        </w:rPr>
        <w:t xml:space="preserve"> </w:t>
      </w:r>
    </w:p>
    <w:p w14:paraId="3D498619" w14:textId="70CD57B0" w:rsidR="00983A8C" w:rsidRDefault="009C4666" w:rsidP="00983A8C">
      <w:pPr>
        <w:pStyle w:val="Listenabsatz"/>
        <w:numPr>
          <w:ilvl w:val="1"/>
          <w:numId w:val="34"/>
        </w:numPr>
        <w:ind w:left="851" w:hanging="567"/>
        <w:rPr>
          <w:lang w:val="en-GB"/>
        </w:rPr>
      </w:pPr>
      <w:r w:rsidRPr="00983A8C">
        <w:rPr>
          <w:lang w:val="en-GB"/>
        </w:rPr>
        <w:t>‘</w:t>
      </w:r>
      <w:proofErr w:type="gramStart"/>
      <w:r w:rsidRPr="00983A8C">
        <w:rPr>
          <w:lang w:val="en-GB"/>
        </w:rPr>
        <w:t>printed</w:t>
      </w:r>
      <w:proofErr w:type="gramEnd"/>
      <w:r w:rsidRPr="00983A8C">
        <w:rPr>
          <w:lang w:val="en-GB"/>
        </w:rPr>
        <w:t xml:space="preserve"> titles’ including all digital media outlet that has a printed pendant</w:t>
      </w:r>
      <w:r w:rsidR="00983A8C">
        <w:rPr>
          <w:lang w:val="en-GB"/>
        </w:rPr>
        <w:t>,</w:t>
      </w:r>
      <w:r w:rsidRPr="00983A8C">
        <w:rPr>
          <w:lang w:val="en-GB"/>
        </w:rPr>
        <w:t xml:space="preserve"> but both instances share their ISBN/ISSN</w:t>
      </w:r>
      <w:r w:rsidR="00983A8C">
        <w:rPr>
          <w:lang w:val="en-GB"/>
        </w:rPr>
        <w:t>;</w:t>
      </w:r>
      <w:r w:rsidRPr="00983A8C">
        <w:rPr>
          <w:lang w:val="en-GB"/>
        </w:rPr>
        <w:t xml:space="preserve"> and </w:t>
      </w:r>
    </w:p>
    <w:p w14:paraId="4133F557" w14:textId="0266E4A0" w:rsidR="009C4666" w:rsidRPr="00983A8C" w:rsidRDefault="009C4666" w:rsidP="00983A8C">
      <w:pPr>
        <w:pStyle w:val="Listenabsatz"/>
        <w:numPr>
          <w:ilvl w:val="1"/>
          <w:numId w:val="34"/>
        </w:numPr>
        <w:ind w:left="851" w:hanging="567"/>
        <w:rPr>
          <w:lang w:val="en-GB"/>
        </w:rPr>
      </w:pPr>
      <w:r w:rsidRPr="00983A8C">
        <w:rPr>
          <w:lang w:val="en-GB"/>
        </w:rPr>
        <w:t>‘</w:t>
      </w:r>
      <w:proofErr w:type="gramStart"/>
      <w:r w:rsidRPr="00983A8C">
        <w:rPr>
          <w:lang w:val="en-GB"/>
        </w:rPr>
        <w:t>digital</w:t>
      </w:r>
      <w:proofErr w:type="gramEnd"/>
      <w:r w:rsidRPr="00983A8C">
        <w:rPr>
          <w:lang w:val="en-GB"/>
        </w:rPr>
        <w:t xml:space="preserve"> titles’. </w:t>
      </w:r>
      <w:r w:rsidR="00983A8C">
        <w:rPr>
          <w:lang w:val="en-GB"/>
        </w:rPr>
        <w:t>These</w:t>
      </w:r>
      <w:r w:rsidRPr="00983A8C">
        <w:rPr>
          <w:lang w:val="en-GB"/>
        </w:rPr>
        <w:t xml:space="preserve"> mean that there does not exist any printed copy/version of these books/contributions/items anymore (no ISBN/ISSN) but that the item has only digital access (</w:t>
      </w:r>
      <w:proofErr w:type="gramStart"/>
      <w:r w:rsidRPr="00983A8C">
        <w:rPr>
          <w:lang w:val="en-GB"/>
        </w:rPr>
        <w:t>e.g.</w:t>
      </w:r>
      <w:proofErr w:type="gramEnd"/>
      <w:r w:rsidRPr="00983A8C">
        <w:rPr>
          <w:lang w:val="en-GB"/>
        </w:rPr>
        <w:t xml:space="preserve"> homepages, blogs, online journals that have a DOI, URN, URL or the like).</w:t>
      </w:r>
    </w:p>
    <w:p w14:paraId="691AD061" w14:textId="3709A125" w:rsidR="00993A45" w:rsidRPr="003F10CE" w:rsidRDefault="009C4666" w:rsidP="005B30E2">
      <w:pPr>
        <w:pStyle w:val="AbsatznachZitat"/>
        <w:rPr>
          <w:lang w:val="en-GB"/>
        </w:rPr>
      </w:pPr>
      <w:r w:rsidRPr="009C4666">
        <w:rPr>
          <w:lang w:val="en-GB"/>
        </w:rPr>
        <w:lastRenderedPageBreak/>
        <w:t xml:space="preserve">Secondly, since you commendably use </w:t>
      </w:r>
      <w:proofErr w:type="spellStart"/>
      <w:r w:rsidRPr="009C4666">
        <w:rPr>
          <w:lang w:val="en-GB"/>
        </w:rPr>
        <w:t>Havard’s</w:t>
      </w:r>
      <w:proofErr w:type="spellEnd"/>
      <w:r w:rsidRPr="009C4666">
        <w:rPr>
          <w:lang w:val="en-GB"/>
        </w:rPr>
        <w:t xml:space="preserve"> author-year-system in your citations and such a citation is a scribal abbreviation, your bibliography should have a layout </w:t>
      </w:r>
      <w:r w:rsidR="00983A8C">
        <w:rPr>
          <w:lang w:val="en-GB"/>
        </w:rPr>
        <w:t>that lets the reader recognise the abbreviations.</w:t>
      </w:r>
    </w:p>
    <w:p w14:paraId="44B8FC2E" w14:textId="77777777" w:rsidR="00993A45" w:rsidRDefault="00993A45" w:rsidP="00993A45">
      <w:pPr>
        <w:rPr>
          <w:lang w:val="en-GB"/>
        </w:rPr>
      </w:pPr>
    </w:p>
    <w:p w14:paraId="0C9B418A" w14:textId="7C638BB2" w:rsidR="005B30E2" w:rsidRPr="005B30E2" w:rsidRDefault="008B6E4B" w:rsidP="008B6E4B">
      <w:pPr>
        <w:pStyle w:val="berschrift2"/>
      </w:pPr>
      <w:proofErr w:type="spellStart"/>
      <w:r>
        <w:t>Example</w:t>
      </w:r>
      <w:proofErr w:type="spellEnd"/>
      <w:r>
        <w:t xml:space="preserve"> </w:t>
      </w:r>
      <w:proofErr w:type="spellStart"/>
      <w:r w:rsidR="005B30E2" w:rsidRPr="005B30E2">
        <w:t>Bibliography</w:t>
      </w:r>
      <w:proofErr w:type="spellEnd"/>
    </w:p>
    <w:p w14:paraId="3B2E14DD" w14:textId="2C23724A" w:rsidR="005B30E2" w:rsidRPr="005B30E2" w:rsidRDefault="005B30E2" w:rsidP="008B6E4B">
      <w:pPr>
        <w:pStyle w:val="berschrift3"/>
      </w:pPr>
      <w:r w:rsidRPr="005B30E2">
        <w:t>Sources</w:t>
      </w:r>
    </w:p>
    <w:p w14:paraId="71E331EE"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
    <w:p w14:paraId="33FF7AE3" w14:textId="77777777" w:rsidR="005B30E2" w:rsidRPr="005B30E2" w:rsidRDefault="005B30E2" w:rsidP="008B6E4B">
      <w:pPr>
        <w:pStyle w:val="Bibliografie"/>
      </w:pPr>
      <w:proofErr w:type="spellStart"/>
      <w:r w:rsidRPr="005B30E2">
        <w:rPr>
          <w:b/>
          <w:bCs/>
        </w:rPr>
        <w:t>LatStatis</w:t>
      </w:r>
      <w:proofErr w:type="spellEnd"/>
      <w:r w:rsidRPr="005B30E2">
        <w:t xml:space="preserve"> (2023) = </w:t>
      </w:r>
      <w:proofErr w:type="spellStart"/>
      <w:r w:rsidRPr="005B30E2">
        <w:rPr>
          <w:i/>
          <w:iCs/>
        </w:rPr>
        <w:t>Oficiālais</w:t>
      </w:r>
      <w:proofErr w:type="spellEnd"/>
      <w:r w:rsidRPr="005B30E2">
        <w:rPr>
          <w:i/>
          <w:iCs/>
        </w:rPr>
        <w:t xml:space="preserve"> </w:t>
      </w:r>
      <w:proofErr w:type="spellStart"/>
      <w:r w:rsidRPr="005B30E2">
        <w:rPr>
          <w:i/>
          <w:iCs/>
        </w:rPr>
        <w:t>statistikas</w:t>
      </w:r>
      <w:proofErr w:type="spellEnd"/>
      <w:r w:rsidRPr="005B30E2">
        <w:rPr>
          <w:i/>
          <w:iCs/>
        </w:rPr>
        <w:t xml:space="preserve"> </w:t>
      </w:r>
      <w:proofErr w:type="spellStart"/>
      <w:r w:rsidRPr="005B30E2">
        <w:rPr>
          <w:i/>
          <w:iCs/>
        </w:rPr>
        <w:t>portāls</w:t>
      </w:r>
      <w:proofErr w:type="spellEnd"/>
      <w:r w:rsidRPr="005B30E2">
        <w:rPr>
          <w:i/>
          <w:iCs/>
        </w:rPr>
        <w:t xml:space="preserve"> – </w:t>
      </w:r>
      <w:proofErr w:type="spellStart"/>
      <w:r w:rsidRPr="005B30E2">
        <w:rPr>
          <w:i/>
          <w:iCs/>
        </w:rPr>
        <w:t>Latvijas</w:t>
      </w:r>
      <w:proofErr w:type="spellEnd"/>
      <w:r w:rsidRPr="005B30E2">
        <w:rPr>
          <w:i/>
          <w:iCs/>
        </w:rPr>
        <w:t xml:space="preserve"> </w:t>
      </w:r>
      <w:proofErr w:type="spellStart"/>
      <w:r w:rsidRPr="005B30E2">
        <w:rPr>
          <w:i/>
          <w:iCs/>
        </w:rPr>
        <w:t>oficiālā</w:t>
      </w:r>
      <w:proofErr w:type="spellEnd"/>
      <w:r w:rsidRPr="005B30E2">
        <w:rPr>
          <w:i/>
          <w:iCs/>
        </w:rPr>
        <w:t xml:space="preserve"> </w:t>
      </w:r>
      <w:proofErr w:type="spellStart"/>
      <w:r w:rsidRPr="005B30E2">
        <w:rPr>
          <w:i/>
          <w:iCs/>
        </w:rPr>
        <w:t>statistika</w:t>
      </w:r>
      <w:proofErr w:type="spellEnd"/>
      <w:r w:rsidRPr="005B30E2">
        <w:t xml:space="preserve"> [</w:t>
      </w:r>
      <w:proofErr w:type="spellStart"/>
      <w:r w:rsidRPr="005B30E2">
        <w:t>translation</w:t>
      </w:r>
      <w:proofErr w:type="spellEnd"/>
      <w:r w:rsidRPr="005B30E2">
        <w:t xml:space="preserve"> </w:t>
      </w:r>
      <w:proofErr w:type="spellStart"/>
      <w:r w:rsidRPr="005B30E2">
        <w:t>of</w:t>
      </w:r>
      <w:proofErr w:type="spellEnd"/>
      <w:r w:rsidRPr="005B30E2">
        <w:t xml:space="preserve"> title], URN/URL/DOI: </w:t>
      </w:r>
      <w:proofErr w:type="spellStart"/>
      <w:r w:rsidRPr="005B30E2">
        <w:t>xxxxxxxxx</w:t>
      </w:r>
      <w:proofErr w:type="spellEnd"/>
      <w:r w:rsidRPr="005B30E2">
        <w:t xml:space="preserve"> </w:t>
      </w:r>
      <w:proofErr w:type="spellStart"/>
      <w:r w:rsidRPr="005B30E2">
        <w:t>or</w:t>
      </w:r>
      <w:proofErr w:type="spellEnd"/>
      <w:r w:rsidRPr="005B30E2">
        <w:t xml:space="preserve"> tiny.url etc.</w:t>
      </w:r>
    </w:p>
    <w:p w14:paraId="6B1A2104" w14:textId="77777777" w:rsidR="005B30E2" w:rsidRPr="005B30E2" w:rsidRDefault="005B30E2" w:rsidP="008B6E4B">
      <w:pPr>
        <w:pStyle w:val="Bibliografie"/>
      </w:pPr>
      <w:proofErr w:type="spellStart"/>
      <w:r w:rsidRPr="005B30E2">
        <w:rPr>
          <w:b/>
          <w:bCs/>
        </w:rPr>
        <w:t>LatStatKom</w:t>
      </w:r>
      <w:proofErr w:type="spellEnd"/>
      <w:r w:rsidRPr="005B30E2">
        <w:t xml:space="preserve"> (1990) = 1989. </w:t>
      </w:r>
      <w:proofErr w:type="spellStart"/>
      <w:r w:rsidRPr="005B30E2">
        <w:t>gada</w:t>
      </w:r>
      <w:proofErr w:type="spellEnd"/>
      <w:r w:rsidRPr="005B30E2">
        <w:t xml:space="preserve"> </w:t>
      </w:r>
      <w:proofErr w:type="spellStart"/>
      <w:r w:rsidRPr="005B30E2">
        <w:t>vissavienibas</w:t>
      </w:r>
      <w:proofErr w:type="spellEnd"/>
      <w:r w:rsidRPr="005B30E2">
        <w:t xml:space="preserve"> </w:t>
      </w:r>
      <w:proofErr w:type="spellStart"/>
      <w:r w:rsidRPr="005B30E2">
        <w:t>tautas</w:t>
      </w:r>
      <w:proofErr w:type="spellEnd"/>
      <w:r w:rsidRPr="005B30E2">
        <w:t xml:space="preserve"> </w:t>
      </w:r>
      <w:proofErr w:type="spellStart"/>
      <w:r w:rsidRPr="005B30E2">
        <w:t>skaitisanas</w:t>
      </w:r>
      <w:proofErr w:type="spellEnd"/>
      <w:r w:rsidRPr="005B30E2">
        <w:t xml:space="preserve"> </w:t>
      </w:r>
      <w:proofErr w:type="spellStart"/>
      <w:r w:rsidRPr="005B30E2">
        <w:t>rezultati</w:t>
      </w:r>
      <w:proofErr w:type="spellEnd"/>
      <w:r w:rsidRPr="005B30E2">
        <w:t xml:space="preserve"> </w:t>
      </w:r>
      <w:proofErr w:type="spellStart"/>
      <w:r w:rsidRPr="005B30E2">
        <w:t>Latvijas</w:t>
      </w:r>
      <w:proofErr w:type="spellEnd"/>
      <w:r w:rsidRPr="005B30E2">
        <w:t xml:space="preserve"> PSR [</w:t>
      </w:r>
      <w:proofErr w:type="spellStart"/>
      <w:r w:rsidRPr="005B30E2">
        <w:t>translation</w:t>
      </w:r>
      <w:proofErr w:type="spellEnd"/>
      <w:r w:rsidRPr="005B30E2">
        <w:t xml:space="preserve"> </w:t>
      </w:r>
      <w:proofErr w:type="spellStart"/>
      <w:r w:rsidRPr="005B30E2">
        <w:t>of</w:t>
      </w:r>
      <w:proofErr w:type="spellEnd"/>
      <w:r w:rsidRPr="005B30E2">
        <w:t xml:space="preserve"> title], </w:t>
      </w:r>
      <w:proofErr w:type="spellStart"/>
      <w:r w:rsidRPr="005B30E2">
        <w:t>Rīga</w:t>
      </w:r>
      <w:proofErr w:type="spellEnd"/>
      <w:r w:rsidRPr="005B30E2">
        <w:t>.</w:t>
      </w:r>
    </w:p>
    <w:p w14:paraId="64718C63" w14:textId="77777777" w:rsidR="005B30E2" w:rsidRPr="005B30E2" w:rsidRDefault="005B30E2" w:rsidP="008B6E4B">
      <w:pPr>
        <w:pStyle w:val="Bibliografie"/>
      </w:pPr>
      <w:r w:rsidRPr="005B30E2">
        <w:rPr>
          <w:b/>
          <w:bCs/>
        </w:rPr>
        <w:t>LE</w:t>
      </w:r>
      <w:r w:rsidRPr="005B30E2">
        <w:t xml:space="preserve"> (2023) = </w:t>
      </w:r>
      <w:proofErr w:type="spellStart"/>
      <w:r w:rsidRPr="005B30E2">
        <w:rPr>
          <w:i/>
          <w:iCs/>
        </w:rPr>
        <w:t>Latvijas</w:t>
      </w:r>
      <w:proofErr w:type="spellEnd"/>
      <w:r w:rsidRPr="005B30E2">
        <w:rPr>
          <w:i/>
          <w:iCs/>
        </w:rPr>
        <w:t xml:space="preserve"> </w:t>
      </w:r>
      <w:proofErr w:type="spellStart"/>
      <w:r w:rsidRPr="005B30E2">
        <w:rPr>
          <w:i/>
          <w:iCs/>
        </w:rPr>
        <w:t>Enciklopēdija</w:t>
      </w:r>
      <w:proofErr w:type="spellEnd"/>
      <w:r w:rsidRPr="005B30E2">
        <w:t xml:space="preserve"> [</w:t>
      </w:r>
      <w:proofErr w:type="spellStart"/>
      <w:r w:rsidRPr="005B30E2">
        <w:t>translation</w:t>
      </w:r>
      <w:proofErr w:type="spellEnd"/>
      <w:r w:rsidRPr="005B30E2">
        <w:t xml:space="preserve"> </w:t>
      </w:r>
      <w:proofErr w:type="spellStart"/>
      <w:r w:rsidRPr="005B30E2">
        <w:t>of</w:t>
      </w:r>
      <w:proofErr w:type="spellEnd"/>
      <w:r w:rsidRPr="005B30E2">
        <w:t xml:space="preserve"> title], online-version </w:t>
      </w:r>
      <w:proofErr w:type="spellStart"/>
      <w:r w:rsidRPr="005B30E2">
        <w:t>of</w:t>
      </w:r>
      <w:proofErr w:type="spellEnd"/>
      <w:r w:rsidRPr="005B30E2">
        <w:t xml:space="preserve"> 2023, URN/URL/DOI: </w:t>
      </w:r>
      <w:proofErr w:type="spellStart"/>
      <w:r w:rsidRPr="005B30E2">
        <w:t>xxxxxxxxx</w:t>
      </w:r>
      <w:proofErr w:type="spellEnd"/>
      <w:r w:rsidRPr="005B30E2">
        <w:t xml:space="preserve"> </w:t>
      </w:r>
      <w:proofErr w:type="spellStart"/>
      <w:r w:rsidRPr="005B30E2">
        <w:t>or</w:t>
      </w:r>
      <w:proofErr w:type="spellEnd"/>
      <w:r w:rsidRPr="005B30E2">
        <w:t xml:space="preserve"> tiny.url etc.</w:t>
      </w:r>
    </w:p>
    <w:p w14:paraId="7323AE91" w14:textId="77777777" w:rsidR="005B30E2" w:rsidRPr="005B30E2" w:rsidRDefault="005B30E2" w:rsidP="008B6E4B">
      <w:pPr>
        <w:pStyle w:val="Bibliografie"/>
      </w:pPr>
      <w:r w:rsidRPr="005B30E2">
        <w:rPr>
          <w:b/>
          <w:bCs/>
        </w:rPr>
        <w:t>LRAP</w:t>
      </w:r>
      <w:r w:rsidRPr="005B30E2">
        <w:t xml:space="preserve"> (1991) = </w:t>
      </w:r>
      <w:proofErr w:type="spellStart"/>
      <w:r w:rsidRPr="005B30E2">
        <w:t>Latvijas</w:t>
      </w:r>
      <w:proofErr w:type="spellEnd"/>
      <w:r w:rsidRPr="005B30E2">
        <w:t xml:space="preserve"> </w:t>
      </w:r>
      <w:proofErr w:type="spellStart"/>
      <w:r w:rsidRPr="005B30E2">
        <w:t>Republikas</w:t>
      </w:r>
      <w:proofErr w:type="spellEnd"/>
      <w:r w:rsidRPr="005B30E2">
        <w:t xml:space="preserve"> </w:t>
      </w:r>
      <w:proofErr w:type="spellStart"/>
      <w:r w:rsidRPr="005B30E2">
        <w:t>Augstākā</w:t>
      </w:r>
      <w:proofErr w:type="spellEnd"/>
      <w:r w:rsidRPr="005B30E2">
        <w:t xml:space="preserve"> </w:t>
      </w:r>
      <w:proofErr w:type="spellStart"/>
      <w:r w:rsidRPr="005B30E2">
        <w:t>Padome</w:t>
      </w:r>
      <w:proofErr w:type="spellEnd"/>
      <w:r w:rsidRPr="005B30E2">
        <w:t>, ‘</w:t>
      </w:r>
      <w:proofErr w:type="spellStart"/>
      <w:r w:rsidRPr="005B30E2">
        <w:t>Lēmums</w:t>
      </w:r>
      <w:proofErr w:type="spellEnd"/>
      <w:r w:rsidRPr="005B30E2">
        <w:t xml:space="preserve"> par </w:t>
      </w:r>
      <w:proofErr w:type="spellStart"/>
      <w:r w:rsidRPr="005B30E2">
        <w:t>Latvijas</w:t>
      </w:r>
      <w:proofErr w:type="spellEnd"/>
      <w:r w:rsidRPr="005B30E2">
        <w:t xml:space="preserve"> </w:t>
      </w:r>
      <w:proofErr w:type="spellStart"/>
      <w:r w:rsidRPr="005B30E2">
        <w:t>Republikas</w:t>
      </w:r>
      <w:proofErr w:type="spellEnd"/>
      <w:r w:rsidRPr="005B30E2">
        <w:t xml:space="preserve"> </w:t>
      </w:r>
      <w:proofErr w:type="spellStart"/>
      <w:r w:rsidRPr="005B30E2">
        <w:t>iedzīvotāju</w:t>
      </w:r>
      <w:proofErr w:type="spellEnd"/>
      <w:r w:rsidRPr="005B30E2">
        <w:t xml:space="preserve"> 1991 g. 3. </w:t>
      </w:r>
      <w:proofErr w:type="spellStart"/>
      <w:r w:rsidRPr="005B30E2">
        <w:t>marta</w:t>
      </w:r>
      <w:proofErr w:type="spellEnd"/>
      <w:r w:rsidRPr="005B30E2">
        <w:t xml:space="preserve"> </w:t>
      </w:r>
      <w:proofErr w:type="spellStart"/>
      <w:r w:rsidRPr="005B30E2">
        <w:t>aptaujas</w:t>
      </w:r>
      <w:proofErr w:type="spellEnd"/>
      <w:r w:rsidRPr="005B30E2">
        <w:t xml:space="preserve"> </w:t>
      </w:r>
      <w:proofErr w:type="spellStart"/>
      <w:r w:rsidRPr="005B30E2">
        <w:t>rezultātiem</w:t>
      </w:r>
      <w:proofErr w:type="spellEnd"/>
      <w:r w:rsidRPr="005B30E2">
        <w:t xml:space="preserve">’, </w:t>
      </w:r>
      <w:proofErr w:type="spellStart"/>
      <w:r w:rsidRPr="005B30E2">
        <w:rPr>
          <w:i/>
          <w:iCs/>
        </w:rPr>
        <w:t>Diena</w:t>
      </w:r>
      <w:proofErr w:type="spellEnd"/>
      <w:r w:rsidRPr="005B30E2">
        <w:t xml:space="preserve"> 46=58 (08.03.1991) 2.</w:t>
      </w:r>
    </w:p>
    <w:p w14:paraId="3AECF380" w14:textId="77777777" w:rsidR="005B30E2" w:rsidRPr="005B30E2" w:rsidRDefault="005B30E2" w:rsidP="008B6E4B">
      <w:pPr>
        <w:pStyle w:val="Bibliografie"/>
      </w:pPr>
      <w:r w:rsidRPr="005B30E2">
        <w:rPr>
          <w:b/>
          <w:bCs/>
        </w:rPr>
        <w:t>LVAVA</w:t>
      </w:r>
      <w:r w:rsidRPr="005B30E2">
        <w:t xml:space="preserve"> (2003) = </w:t>
      </w:r>
      <w:proofErr w:type="spellStart"/>
      <w:r w:rsidRPr="005B30E2">
        <w:t>Latviešu</w:t>
      </w:r>
      <w:proofErr w:type="spellEnd"/>
      <w:r w:rsidRPr="005B30E2">
        <w:t xml:space="preserve"> </w:t>
      </w:r>
      <w:proofErr w:type="spellStart"/>
      <w:r w:rsidRPr="005B30E2">
        <w:t>valodas</w:t>
      </w:r>
      <w:proofErr w:type="spellEnd"/>
      <w:r w:rsidRPr="005B30E2">
        <w:t xml:space="preserve"> </w:t>
      </w:r>
      <w:proofErr w:type="spellStart"/>
      <w:r w:rsidRPr="005B30E2">
        <w:t>apguves</w:t>
      </w:r>
      <w:proofErr w:type="spellEnd"/>
      <w:r w:rsidRPr="005B30E2">
        <w:t xml:space="preserve"> </w:t>
      </w:r>
      <w:proofErr w:type="spellStart"/>
      <w:r w:rsidRPr="005B30E2">
        <w:t>valsts</w:t>
      </w:r>
      <w:proofErr w:type="spellEnd"/>
      <w:r w:rsidRPr="005B30E2">
        <w:t xml:space="preserve"> </w:t>
      </w:r>
      <w:proofErr w:type="spellStart"/>
      <w:r w:rsidRPr="005B30E2">
        <w:t>programma</w:t>
      </w:r>
      <w:proofErr w:type="spellEnd"/>
      <w:r w:rsidRPr="005B30E2">
        <w:t xml:space="preserve"> [</w:t>
      </w:r>
      <w:proofErr w:type="spellStart"/>
      <w:r w:rsidRPr="005B30E2">
        <w:rPr>
          <w:i/>
          <w:iCs/>
        </w:rPr>
        <w:t>later</w:t>
      </w:r>
      <w:proofErr w:type="spellEnd"/>
      <w:r w:rsidRPr="005B30E2">
        <w:rPr>
          <w:i/>
          <w:iCs/>
        </w:rPr>
        <w:t>:</w:t>
      </w:r>
      <w:r w:rsidRPr="005B30E2">
        <w:t xml:space="preserve"> </w:t>
      </w:r>
      <w:proofErr w:type="spellStart"/>
      <w:r w:rsidRPr="005B30E2">
        <w:t>aģentūra</w:t>
      </w:r>
      <w:proofErr w:type="spellEnd"/>
      <w:r w:rsidRPr="005B30E2">
        <w:t xml:space="preserve">], Homepage </w:t>
      </w:r>
      <w:proofErr w:type="spellStart"/>
      <w:r w:rsidRPr="005B30E2">
        <w:t>with</w:t>
      </w:r>
      <w:proofErr w:type="spellEnd"/>
      <w:r w:rsidRPr="005B30E2">
        <w:t xml:space="preserve"> </w:t>
      </w:r>
      <w:proofErr w:type="spellStart"/>
      <w:r w:rsidRPr="005B30E2">
        <w:t>data</w:t>
      </w:r>
      <w:proofErr w:type="spellEnd"/>
      <w:r w:rsidRPr="005B30E2">
        <w:t xml:space="preserve"> </w:t>
      </w:r>
      <w:proofErr w:type="spellStart"/>
      <w:r w:rsidRPr="005B30E2">
        <w:t>archive</w:t>
      </w:r>
      <w:proofErr w:type="spellEnd"/>
      <w:r w:rsidRPr="005B30E2">
        <w:t xml:space="preserve">, URN/URL/DOI: </w:t>
      </w:r>
      <w:proofErr w:type="spellStart"/>
      <w:r w:rsidRPr="005B30E2">
        <w:t>xxxxxxxxx</w:t>
      </w:r>
      <w:proofErr w:type="spellEnd"/>
      <w:r w:rsidRPr="005B30E2">
        <w:t xml:space="preserve"> </w:t>
      </w:r>
      <w:proofErr w:type="spellStart"/>
      <w:r w:rsidRPr="005B30E2">
        <w:t>or</w:t>
      </w:r>
      <w:proofErr w:type="spellEnd"/>
      <w:r w:rsidRPr="005B30E2">
        <w:t xml:space="preserve"> tiny.url, etc. (Not </w:t>
      </w:r>
      <w:proofErr w:type="spellStart"/>
      <w:r w:rsidRPr="005B30E2">
        <w:t>available</w:t>
      </w:r>
      <w:proofErr w:type="spellEnd"/>
      <w:r w:rsidRPr="005B30E2">
        <w:t xml:space="preserve"> </w:t>
      </w:r>
      <w:proofErr w:type="spellStart"/>
      <w:r w:rsidRPr="005B30E2">
        <w:t>anymore</w:t>
      </w:r>
      <w:proofErr w:type="spellEnd"/>
      <w:r w:rsidRPr="005B30E2">
        <w:t xml:space="preserve">, but </w:t>
      </w:r>
      <w:proofErr w:type="spellStart"/>
      <w:r w:rsidRPr="005B30E2">
        <w:t>the</w:t>
      </w:r>
      <w:proofErr w:type="spellEnd"/>
      <w:r w:rsidRPr="005B30E2">
        <w:t xml:space="preserve"> </w:t>
      </w:r>
      <w:proofErr w:type="spellStart"/>
      <w:r w:rsidRPr="005B30E2">
        <w:t>author</w:t>
      </w:r>
      <w:proofErr w:type="spellEnd"/>
      <w:r w:rsidRPr="005B30E2">
        <w:t xml:space="preserve"> </w:t>
      </w:r>
      <w:proofErr w:type="spellStart"/>
      <w:r w:rsidRPr="005B30E2">
        <w:t>possesses</w:t>
      </w:r>
      <w:proofErr w:type="spellEnd"/>
      <w:r w:rsidRPr="005B30E2">
        <w:t xml:space="preserve"> a </w:t>
      </w:r>
      <w:proofErr w:type="spellStart"/>
      <w:r w:rsidRPr="005B30E2">
        <w:t>copy</w:t>
      </w:r>
      <w:proofErr w:type="spellEnd"/>
      <w:r w:rsidRPr="005B30E2">
        <w:t>.)</w:t>
      </w:r>
    </w:p>
    <w:p w14:paraId="2F465509"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
    <w:p w14:paraId="38390473" w14:textId="65AE554E" w:rsidR="005B30E2" w:rsidRPr="005B30E2" w:rsidRDefault="005B30E2" w:rsidP="008B6E4B">
      <w:pPr>
        <w:pStyle w:val="berschrift3"/>
      </w:pPr>
      <w:r w:rsidRPr="005B30E2">
        <w:t xml:space="preserve">Printed </w:t>
      </w:r>
      <w:proofErr w:type="spellStart"/>
      <w:r w:rsidRPr="005B30E2">
        <w:t>tiles</w:t>
      </w:r>
      <w:proofErr w:type="spellEnd"/>
    </w:p>
    <w:p w14:paraId="7E6C82DF"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
    <w:p w14:paraId="23E58FB6"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r w:rsidRPr="005B30E2">
        <w:rPr>
          <w:rFonts w:eastAsia="Calibri" w:cs="Segoe UI"/>
          <w:b/>
          <w:bCs/>
          <w:kern w:val="0"/>
          <w:szCs w:val="24"/>
          <w14:ligatures w14:val="none"/>
        </w:rPr>
        <w:t>Danto</w:t>
      </w:r>
      <w:proofErr w:type="spellEnd"/>
      <w:r w:rsidRPr="005B30E2">
        <w:rPr>
          <w:rFonts w:eastAsia="FSIrwin-Regular" w:cs="Segoe UI"/>
          <w:kern w:val="0"/>
          <w:szCs w:val="24"/>
          <w14:ligatures w14:val="none"/>
        </w:rPr>
        <w:t xml:space="preserve">, Arthur C. (1985), </w:t>
      </w:r>
      <w:r w:rsidRPr="005B30E2">
        <w:rPr>
          <w:rFonts w:eastAsia="FSIrwin-Italic" w:cs="Segoe UI"/>
          <w:i/>
          <w:iCs/>
          <w:kern w:val="0"/>
          <w:szCs w:val="24"/>
          <w14:ligatures w14:val="none"/>
        </w:rPr>
        <w:t>Narration and Knowledge (</w:t>
      </w:r>
      <w:proofErr w:type="spellStart"/>
      <w:r w:rsidRPr="005B30E2">
        <w:rPr>
          <w:rFonts w:eastAsia="FSIrwin-Italic" w:cs="Segoe UI"/>
          <w:i/>
          <w:iCs/>
          <w:kern w:val="0"/>
          <w:szCs w:val="24"/>
          <w14:ligatures w14:val="none"/>
        </w:rPr>
        <w:t>including</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the</w:t>
      </w:r>
      <w:proofErr w:type="spellEnd"/>
      <w:r w:rsidRPr="005B30E2">
        <w:rPr>
          <w:rFonts w:eastAsia="FSIrwin-Italic" w:cs="Segoe UI"/>
          <w:i/>
          <w:iCs/>
          <w:kern w:val="0"/>
          <w:szCs w:val="24"/>
          <w14:ligatures w14:val="none"/>
        </w:rPr>
        <w:t xml:space="preserve"> integral </w:t>
      </w:r>
      <w:proofErr w:type="spellStart"/>
      <w:r w:rsidRPr="005B30E2">
        <w:rPr>
          <w:rFonts w:eastAsia="FSIrwin-Italic" w:cs="Segoe UI"/>
          <w:i/>
          <w:iCs/>
          <w:kern w:val="0"/>
          <w:szCs w:val="24"/>
          <w14:ligatures w14:val="none"/>
        </w:rPr>
        <w:t>text</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Analytical Philosophy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History</w:t>
      </w:r>
      <w:proofErr w:type="spellEnd"/>
      <w:r w:rsidRPr="005B30E2">
        <w:rPr>
          <w:rFonts w:eastAsia="FSIrwin-Italic" w:cs="Segoe UI"/>
          <w:i/>
          <w:iCs/>
          <w:kern w:val="0"/>
          <w:szCs w:val="24"/>
          <w14:ligatures w14:val="none"/>
        </w:rPr>
        <w:t>)</w:t>
      </w:r>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with</w:t>
      </w:r>
      <w:proofErr w:type="spellEnd"/>
      <w:r w:rsidRPr="005B30E2">
        <w:rPr>
          <w:rFonts w:eastAsia="FSIrwin-Regular" w:cs="Segoe UI"/>
          <w:kern w:val="0"/>
          <w:szCs w:val="24"/>
          <w14:ligatures w14:val="none"/>
        </w:rPr>
        <w:t xml:space="preserve"> an </w:t>
      </w:r>
      <w:proofErr w:type="spellStart"/>
      <w:r w:rsidRPr="005B30E2">
        <w:rPr>
          <w:rFonts w:eastAsia="FSIrwin-Regular" w:cs="Segoe UI"/>
          <w:kern w:val="0"/>
          <w:szCs w:val="24"/>
          <w14:ligatures w14:val="none"/>
        </w:rPr>
        <w:t>introduction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Lydia </w:t>
      </w:r>
      <w:proofErr w:type="spellStart"/>
      <w:r w:rsidRPr="005B30E2">
        <w:rPr>
          <w:rFonts w:eastAsia="FSIrwin-Regular" w:cs="Segoe UI"/>
          <w:kern w:val="0"/>
          <w:szCs w:val="24"/>
          <w14:ligatures w14:val="none"/>
        </w:rPr>
        <w:t>Goehr</w:t>
      </w:r>
      <w:proofErr w:type="spellEnd"/>
      <w:r w:rsidRPr="005B30E2">
        <w:rPr>
          <w:rFonts w:eastAsia="FSIrwin-Regular" w:cs="Segoe UI"/>
          <w:kern w:val="0"/>
          <w:szCs w:val="24"/>
          <w14:ligatures w14:val="none"/>
        </w:rPr>
        <w:t xml:space="preserve"> and a </w:t>
      </w:r>
      <w:proofErr w:type="spellStart"/>
      <w:r w:rsidRPr="005B30E2">
        <w:rPr>
          <w:rFonts w:eastAsia="FSIrwin-Regular" w:cs="Segoe UI"/>
          <w:kern w:val="0"/>
          <w:szCs w:val="24"/>
          <w14:ligatures w14:val="none"/>
        </w:rPr>
        <w:t>conclusion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Frank </w:t>
      </w:r>
      <w:proofErr w:type="spellStart"/>
      <w:r w:rsidRPr="005B30E2">
        <w:rPr>
          <w:rFonts w:eastAsia="FSIrwin-Regular" w:cs="Segoe UI"/>
          <w:kern w:val="0"/>
          <w:szCs w:val="24"/>
          <w14:ligatures w14:val="none"/>
        </w:rPr>
        <w:t>Ankersmit</w:t>
      </w:r>
      <w:proofErr w:type="spellEnd"/>
      <w:r w:rsidRPr="005B30E2">
        <w:rPr>
          <w:rFonts w:eastAsia="FSIrwin-Regular" w:cs="Segoe UI"/>
          <w:kern w:val="0"/>
          <w:szCs w:val="24"/>
          <w14:ligatures w14:val="none"/>
        </w:rPr>
        <w:t>, New York: Columbia University Press.</w:t>
      </w:r>
    </w:p>
    <w:p w14:paraId="38C705C5"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Calibri" w:cs="Segoe UI"/>
          <w:b/>
          <w:bCs/>
          <w:kern w:val="0"/>
          <w:szCs w:val="24"/>
          <w14:ligatures w14:val="none"/>
        </w:rPr>
        <w:t>Fleischer</w:t>
      </w:r>
      <w:r w:rsidRPr="005B30E2">
        <w:rPr>
          <w:rFonts w:eastAsia="FSIrwin-Regular" w:cs="Segoe UI"/>
          <w:kern w:val="0"/>
          <w:szCs w:val="24"/>
          <w14:ligatures w14:val="none"/>
        </w:rPr>
        <w:t xml:space="preserve">, Michael (1989), </w:t>
      </w:r>
      <w:r w:rsidRPr="005B30E2">
        <w:rPr>
          <w:rFonts w:eastAsia="FSIrwin-Italic" w:cs="Segoe UI"/>
          <w:i/>
          <w:iCs/>
          <w:kern w:val="0"/>
          <w:szCs w:val="24"/>
          <w14:ligatures w14:val="none"/>
        </w:rPr>
        <w:t xml:space="preserve">Die sowjetische Semiotik: Theoretische Grundlagen der Moskauer und </w:t>
      </w:r>
      <w:proofErr w:type="spellStart"/>
      <w:r w:rsidRPr="005B30E2">
        <w:rPr>
          <w:rFonts w:eastAsia="FSIrwin-Italic" w:cs="Segoe UI"/>
          <w:i/>
          <w:iCs/>
          <w:kern w:val="0"/>
          <w:szCs w:val="24"/>
          <w14:ligatures w14:val="none"/>
        </w:rPr>
        <w:t>Tartuer</w:t>
      </w:r>
      <w:proofErr w:type="spellEnd"/>
      <w:r w:rsidRPr="005B30E2">
        <w:rPr>
          <w:rFonts w:eastAsia="FSIrwin-Italic" w:cs="Segoe UI"/>
          <w:i/>
          <w:iCs/>
          <w:kern w:val="0"/>
          <w:szCs w:val="24"/>
          <w14:ligatures w14:val="none"/>
        </w:rPr>
        <w:t xml:space="preserve"> Schule </w:t>
      </w:r>
      <w:r w:rsidRPr="005B30E2">
        <w:rPr>
          <w:rFonts w:eastAsia="FSIrwin-Regular" w:cs="Segoe UI"/>
          <w:kern w:val="0"/>
          <w:szCs w:val="24"/>
          <w14:ligatures w14:val="none"/>
        </w:rPr>
        <w:t>[</w:t>
      </w:r>
      <w:proofErr w:type="spellStart"/>
      <w:r w:rsidRPr="005B30E2">
        <w:rPr>
          <w:rFonts w:eastAsia="FSIrwin-Regular" w:cs="Segoe UI"/>
          <w:kern w:val="0"/>
          <w:szCs w:val="24"/>
          <w14:ligatures w14:val="none"/>
        </w:rPr>
        <w:t>Soviet</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semiotics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theoretical</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foundations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the</w:t>
      </w:r>
      <w:proofErr w:type="spellEnd"/>
      <w:r w:rsidRPr="005B30E2">
        <w:rPr>
          <w:rFonts w:eastAsia="FSIrwin-Regular" w:cs="Segoe UI"/>
          <w:kern w:val="0"/>
          <w:szCs w:val="24"/>
          <w14:ligatures w14:val="none"/>
        </w:rPr>
        <w:t xml:space="preserve"> Moscow and Tartu </w:t>
      </w:r>
      <w:proofErr w:type="spellStart"/>
      <w:r w:rsidRPr="005B30E2">
        <w:rPr>
          <w:rFonts w:eastAsia="FSIrwin-Regular" w:cs="Segoe UI"/>
          <w:kern w:val="0"/>
          <w:szCs w:val="24"/>
          <w14:ligatures w14:val="none"/>
        </w:rPr>
        <w:t>schools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Tubingen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Stauffenburg</w:t>
      </w:r>
      <w:proofErr w:type="spellEnd"/>
      <w:r w:rsidRPr="005B30E2">
        <w:rPr>
          <w:rFonts w:eastAsia="FSIrwin-Regular" w:cs="Segoe UI"/>
          <w:kern w:val="0"/>
          <w:szCs w:val="24"/>
          <w14:ligatures w14:val="none"/>
        </w:rPr>
        <w:t xml:space="preserve"> Verlag. (Probleme der Semiotik 9.)</w:t>
      </w:r>
    </w:p>
    <w:p w14:paraId="46352970"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Calibri" w:cs="Segoe UI"/>
          <w:b/>
          <w:bCs/>
          <w:kern w:val="0"/>
          <w:szCs w:val="24"/>
          <w14:ligatures w14:val="none"/>
        </w:rPr>
        <w:t>Forster</w:t>
      </w:r>
      <w:r w:rsidRPr="005B30E2">
        <w:rPr>
          <w:rFonts w:eastAsia="FSIrwin-Regular" w:cs="Segoe UI"/>
          <w:kern w:val="0"/>
          <w:szCs w:val="24"/>
          <w14:ligatures w14:val="none"/>
        </w:rPr>
        <w:t xml:space="preserve">, Edward Morgan (1990), </w:t>
      </w:r>
      <w:proofErr w:type="spellStart"/>
      <w:r w:rsidRPr="005B30E2">
        <w:rPr>
          <w:rFonts w:eastAsia="FSIrwin-Italic" w:cs="Segoe UI"/>
          <w:i/>
          <w:iCs/>
          <w:kern w:val="0"/>
          <w:szCs w:val="24"/>
          <w14:ligatures w14:val="none"/>
        </w:rPr>
        <w:t>Aspects</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the</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Novel</w:t>
      </w:r>
      <w:proofErr w:type="spellEnd"/>
      <w:r w:rsidRPr="005B30E2">
        <w:rPr>
          <w:rFonts w:eastAsia="FSIrwin-Italic" w:cs="Segoe UI"/>
          <w:i/>
          <w:iCs/>
          <w:kern w:val="0"/>
          <w:szCs w:val="24"/>
          <w14:ligatures w14:val="none"/>
        </w:rPr>
        <w:t xml:space="preserve"> </w:t>
      </w:r>
      <w:r w:rsidRPr="005B30E2">
        <w:rPr>
          <w:rFonts w:eastAsia="FSIrwin-Regular" w:cs="Segoe UI"/>
          <w:kern w:val="0"/>
          <w:szCs w:val="24"/>
          <w14:ligatures w14:val="none"/>
        </w:rPr>
        <w:t xml:space="preserve">[1927], </w:t>
      </w:r>
      <w:proofErr w:type="spellStart"/>
      <w:r w:rsidRPr="005B30E2">
        <w:rPr>
          <w:rFonts w:eastAsia="FSIrwin-Regular" w:cs="Segoe UI"/>
          <w:kern w:val="0"/>
          <w:szCs w:val="24"/>
          <w14:ligatures w14:val="none"/>
        </w:rPr>
        <w:t>ed</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Oliver </w:t>
      </w:r>
      <w:proofErr w:type="spellStart"/>
      <w:r w:rsidRPr="005B30E2">
        <w:rPr>
          <w:rFonts w:eastAsia="FSIrwin-Regular" w:cs="Segoe UI"/>
          <w:kern w:val="0"/>
          <w:szCs w:val="24"/>
          <w14:ligatures w14:val="none"/>
        </w:rPr>
        <w:t>Stallybrass</w:t>
      </w:r>
      <w:proofErr w:type="spellEnd"/>
      <w:r w:rsidRPr="005B30E2">
        <w:rPr>
          <w:rFonts w:eastAsia="FSIrwin-Regular" w:cs="Segoe UI"/>
          <w:kern w:val="0"/>
          <w:szCs w:val="24"/>
          <w14:ligatures w14:val="none"/>
        </w:rPr>
        <w:t xml:space="preserve"> [1974], London et al.: Penguin Books.</w:t>
      </w:r>
    </w:p>
    <w:p w14:paraId="0083837C" w14:textId="77777777" w:rsidR="005B30E2" w:rsidRPr="005B30E2" w:rsidRDefault="005B30E2" w:rsidP="005B30E2">
      <w:pPr>
        <w:autoSpaceDE w:val="0"/>
        <w:autoSpaceDN w:val="0"/>
        <w:adjustRightInd w:val="0"/>
        <w:spacing w:line="300" w:lineRule="exact"/>
        <w:ind w:left="284" w:hanging="284"/>
        <w:rPr>
          <w:rFonts w:eastAsia="Calibri" w:cs="Segoe UI"/>
          <w:kern w:val="0"/>
          <w:szCs w:val="24"/>
          <w14:ligatures w14:val="none"/>
        </w:rPr>
      </w:pPr>
      <w:r w:rsidRPr="005B30E2">
        <w:rPr>
          <w:rFonts w:eastAsia="FSIrwin-Regular" w:cs="Segoe UI"/>
          <w:kern w:val="0"/>
          <w:szCs w:val="24"/>
          <w14:ligatures w14:val="none"/>
        </w:rPr>
        <w:t>[</w:t>
      </w:r>
      <w:proofErr w:type="spellStart"/>
      <w:r w:rsidRPr="005B30E2">
        <w:rPr>
          <w:rFonts w:eastAsia="Calibri" w:cs="Segoe UI"/>
          <w:b/>
          <w:bCs/>
          <w:kern w:val="0"/>
          <w:szCs w:val="24"/>
          <w14:ligatures w14:val="none"/>
        </w:rPr>
        <w:t>Fraj</w:t>
      </w:r>
      <w:proofErr w:type="spellEnd"/>
      <w:r w:rsidRPr="005B30E2">
        <w:rPr>
          <w:rFonts w:eastAsia="FSIrwin-Regular" w:cs="Segoe UI"/>
          <w:kern w:val="0"/>
          <w:szCs w:val="24"/>
          <w14:ligatures w14:val="none"/>
        </w:rPr>
        <w:t xml:space="preserve">, Maks] </w:t>
      </w:r>
      <w:proofErr w:type="spellStart"/>
      <w:r w:rsidRPr="005B30E2">
        <w:rPr>
          <w:rFonts w:eastAsia="Calibri" w:cs="Segoe UI"/>
          <w:kern w:val="0"/>
          <w:szCs w:val="24"/>
          <w14:ligatures w14:val="none"/>
        </w:rPr>
        <w:t>Макс</w:t>
      </w:r>
      <w:proofErr w:type="spellEnd"/>
      <w:r w:rsidRPr="005B30E2">
        <w:rPr>
          <w:rFonts w:eastAsia="Calibri" w:cs="Segoe UI"/>
          <w:kern w:val="0"/>
          <w:szCs w:val="24"/>
          <w14:ligatures w14:val="none"/>
        </w:rPr>
        <w:t xml:space="preserve"> </w:t>
      </w:r>
      <w:proofErr w:type="spellStart"/>
      <w:r w:rsidRPr="005B30E2">
        <w:rPr>
          <w:rFonts w:eastAsia="Calibri" w:cs="Segoe UI"/>
          <w:kern w:val="0"/>
          <w:szCs w:val="24"/>
          <w14:ligatures w14:val="none"/>
        </w:rPr>
        <w:t>Фрай</w:t>
      </w:r>
      <w:proofErr w:type="spellEnd"/>
      <w:r w:rsidRPr="005B30E2">
        <w:rPr>
          <w:rFonts w:eastAsia="Calibri" w:cs="Segoe UI"/>
          <w:kern w:val="0"/>
          <w:szCs w:val="24"/>
          <w14:ligatures w14:val="none"/>
        </w:rPr>
        <w:t xml:space="preserve"> </w:t>
      </w:r>
      <w:r w:rsidRPr="005B30E2">
        <w:rPr>
          <w:rFonts w:eastAsia="FSIrwin-Regular" w:cs="Segoe UI"/>
          <w:kern w:val="0"/>
          <w:szCs w:val="24"/>
          <w14:ligatures w14:val="none"/>
        </w:rPr>
        <w:t xml:space="preserve">(2014), </w:t>
      </w:r>
      <w:proofErr w:type="spellStart"/>
      <w:r w:rsidRPr="005B30E2">
        <w:rPr>
          <w:rFonts w:eastAsia="Calibri" w:cs="Segoe UI"/>
          <w:i/>
          <w:iCs/>
          <w:kern w:val="0"/>
          <w:szCs w:val="24"/>
          <w14:ligatures w14:val="none"/>
        </w:rPr>
        <w:t>Сказки</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старого</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Вильнюса</w:t>
      </w:r>
      <w:proofErr w:type="spellEnd"/>
      <w:r w:rsidRPr="005B30E2">
        <w:rPr>
          <w:rFonts w:eastAsia="Calibri" w:cs="Segoe UI"/>
          <w:i/>
          <w:iCs/>
          <w:kern w:val="0"/>
          <w:szCs w:val="24"/>
          <w14:ligatures w14:val="none"/>
        </w:rPr>
        <w:t xml:space="preserve"> III </w:t>
      </w:r>
      <w:r w:rsidRPr="005B30E2">
        <w:rPr>
          <w:rFonts w:eastAsia="FSIrwin-Regular" w:cs="Segoe UI"/>
          <w:kern w:val="0"/>
          <w:szCs w:val="24"/>
          <w14:ligatures w14:val="none"/>
        </w:rPr>
        <w:t xml:space="preserve">[Fairy </w:t>
      </w:r>
      <w:proofErr w:type="spellStart"/>
      <w:r w:rsidRPr="005B30E2">
        <w:rPr>
          <w:rFonts w:eastAsia="FSIrwin-Regular" w:cs="Segoe UI"/>
          <w:kern w:val="0"/>
          <w:szCs w:val="24"/>
          <w14:ligatures w14:val="none"/>
        </w:rPr>
        <w:t>tales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old</w:t>
      </w:r>
      <w:proofErr w:type="spellEnd"/>
      <w:r w:rsidRPr="005B30E2">
        <w:rPr>
          <w:rFonts w:eastAsia="FSIrwin-Regular" w:cs="Segoe UI"/>
          <w:kern w:val="0"/>
          <w:szCs w:val="24"/>
          <w14:ligatures w14:val="none"/>
        </w:rPr>
        <w:t xml:space="preserve"> Vilnius, vol. 3], </w:t>
      </w:r>
      <w:proofErr w:type="spellStart"/>
      <w:r w:rsidRPr="005B30E2">
        <w:rPr>
          <w:rFonts w:eastAsia="Calibri" w:cs="Segoe UI"/>
          <w:kern w:val="0"/>
          <w:szCs w:val="24"/>
          <w14:ligatures w14:val="none"/>
        </w:rPr>
        <w:t>Санкт</w:t>
      </w:r>
      <w:proofErr w:type="spellEnd"/>
      <w:r w:rsidRPr="005B30E2">
        <w:rPr>
          <w:rFonts w:eastAsia="Calibri" w:cs="Segoe UI"/>
          <w:kern w:val="0"/>
          <w:szCs w:val="24"/>
          <w14:ligatures w14:val="none"/>
        </w:rPr>
        <w:t xml:space="preserve"> </w:t>
      </w:r>
      <w:proofErr w:type="spellStart"/>
      <w:r w:rsidRPr="005B30E2">
        <w:rPr>
          <w:rFonts w:eastAsia="Calibri" w:cs="Segoe UI"/>
          <w:kern w:val="0"/>
          <w:szCs w:val="24"/>
          <w14:ligatures w14:val="none"/>
        </w:rPr>
        <w:t>Петербург</w:t>
      </w:r>
      <w:proofErr w:type="spellEnd"/>
      <w:r w:rsidRPr="005B30E2">
        <w:rPr>
          <w:rFonts w:eastAsia="Calibri" w:cs="Segoe UI"/>
          <w:kern w:val="0"/>
          <w:szCs w:val="24"/>
          <w14:ligatures w14:val="none"/>
        </w:rPr>
        <w:t xml:space="preserve">: </w:t>
      </w:r>
      <w:proofErr w:type="spellStart"/>
      <w:r w:rsidRPr="005B30E2">
        <w:rPr>
          <w:rFonts w:eastAsia="Calibri" w:cs="Segoe UI"/>
          <w:kern w:val="0"/>
          <w:szCs w:val="24"/>
          <w14:ligatures w14:val="none"/>
        </w:rPr>
        <w:t>Амфора</w:t>
      </w:r>
      <w:proofErr w:type="spellEnd"/>
      <w:r w:rsidRPr="005B30E2">
        <w:rPr>
          <w:rFonts w:eastAsia="Calibri" w:cs="Segoe UI"/>
          <w:kern w:val="0"/>
          <w:szCs w:val="24"/>
          <w14:ligatures w14:val="none"/>
        </w:rPr>
        <w:t>.</w:t>
      </w:r>
    </w:p>
    <w:p w14:paraId="5057DEB3" w14:textId="77777777" w:rsidR="005B30E2" w:rsidRPr="005B30E2" w:rsidRDefault="005B30E2" w:rsidP="005B30E2">
      <w:pPr>
        <w:autoSpaceDE w:val="0"/>
        <w:autoSpaceDN w:val="0"/>
        <w:adjustRightInd w:val="0"/>
        <w:spacing w:line="300" w:lineRule="exact"/>
        <w:ind w:left="284" w:hanging="284"/>
        <w:rPr>
          <w:rFonts w:eastAsia="Calibri" w:cs="Segoe UI"/>
          <w:kern w:val="0"/>
          <w:szCs w:val="24"/>
          <w14:ligatures w14:val="none"/>
        </w:rPr>
      </w:pPr>
      <w:r w:rsidRPr="005B30E2">
        <w:rPr>
          <w:rFonts w:eastAsia="FSIrwin-Regular" w:cs="Segoe UI"/>
          <w:kern w:val="0"/>
          <w:szCs w:val="24"/>
          <w14:ligatures w14:val="none"/>
        </w:rPr>
        <w:t xml:space="preserve">—, — (2017), </w:t>
      </w:r>
      <w:proofErr w:type="spellStart"/>
      <w:r w:rsidRPr="005B30E2">
        <w:rPr>
          <w:rFonts w:eastAsia="Calibri" w:cs="Segoe UI"/>
          <w:i/>
          <w:iCs/>
          <w:kern w:val="0"/>
          <w:szCs w:val="24"/>
          <w14:ligatures w14:val="none"/>
        </w:rPr>
        <w:t>Сказки</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старого</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Вильнюса</w:t>
      </w:r>
      <w:proofErr w:type="spellEnd"/>
      <w:r w:rsidRPr="005B30E2">
        <w:rPr>
          <w:rFonts w:eastAsia="Calibri" w:cs="Segoe UI"/>
          <w:i/>
          <w:iCs/>
          <w:kern w:val="0"/>
          <w:szCs w:val="24"/>
          <w14:ligatures w14:val="none"/>
        </w:rPr>
        <w:t xml:space="preserve"> VI </w:t>
      </w:r>
      <w:r w:rsidRPr="005B30E2">
        <w:rPr>
          <w:rFonts w:eastAsia="FSIrwin-Regular" w:cs="Segoe UI"/>
          <w:kern w:val="0"/>
          <w:szCs w:val="24"/>
          <w14:ligatures w14:val="none"/>
        </w:rPr>
        <w:t xml:space="preserve">[Fairy </w:t>
      </w:r>
      <w:proofErr w:type="spellStart"/>
      <w:r w:rsidRPr="005B30E2">
        <w:rPr>
          <w:rFonts w:eastAsia="FSIrwin-Regular" w:cs="Segoe UI"/>
          <w:kern w:val="0"/>
          <w:szCs w:val="24"/>
          <w14:ligatures w14:val="none"/>
        </w:rPr>
        <w:t>tales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old</w:t>
      </w:r>
      <w:proofErr w:type="spellEnd"/>
      <w:r w:rsidRPr="005B30E2">
        <w:rPr>
          <w:rFonts w:eastAsia="FSIrwin-Regular" w:cs="Segoe UI"/>
          <w:kern w:val="0"/>
          <w:szCs w:val="24"/>
          <w14:ligatures w14:val="none"/>
        </w:rPr>
        <w:t xml:space="preserve"> Vilnius, vol. 6], </w:t>
      </w:r>
      <w:proofErr w:type="spellStart"/>
      <w:r w:rsidRPr="005B30E2">
        <w:rPr>
          <w:rFonts w:eastAsia="Calibri" w:cs="Segoe UI"/>
          <w:kern w:val="0"/>
          <w:szCs w:val="24"/>
          <w14:ligatures w14:val="none"/>
        </w:rPr>
        <w:t>Москва</w:t>
      </w:r>
      <w:proofErr w:type="spellEnd"/>
      <w:r w:rsidRPr="005B30E2">
        <w:rPr>
          <w:rFonts w:eastAsia="Calibri" w:cs="Segoe UI"/>
          <w:kern w:val="0"/>
          <w:szCs w:val="24"/>
          <w14:ligatures w14:val="none"/>
        </w:rPr>
        <w:t>: АСТ.</w:t>
      </w:r>
    </w:p>
    <w:p w14:paraId="56074AC6" w14:textId="77777777" w:rsidR="005B30E2" w:rsidRPr="005B30E2" w:rsidRDefault="005B30E2" w:rsidP="005B30E2">
      <w:pPr>
        <w:autoSpaceDE w:val="0"/>
        <w:autoSpaceDN w:val="0"/>
        <w:adjustRightInd w:val="0"/>
        <w:spacing w:line="300" w:lineRule="exact"/>
        <w:ind w:left="284" w:hanging="284"/>
        <w:rPr>
          <w:rFonts w:eastAsia="Calibri" w:cs="Segoe UI"/>
          <w:kern w:val="0"/>
          <w:szCs w:val="24"/>
          <w14:ligatures w14:val="none"/>
        </w:rPr>
      </w:pPr>
      <w:r w:rsidRPr="005B30E2">
        <w:rPr>
          <w:rFonts w:eastAsia="FSIrwin-Regular" w:cs="Segoe UI"/>
          <w:kern w:val="0"/>
          <w:szCs w:val="24"/>
          <w14:ligatures w14:val="none"/>
        </w:rPr>
        <w:t xml:space="preserve">—, — (2019 a), </w:t>
      </w:r>
      <w:proofErr w:type="spellStart"/>
      <w:r w:rsidRPr="005B30E2">
        <w:rPr>
          <w:rFonts w:eastAsia="Calibri" w:cs="Segoe UI"/>
          <w:i/>
          <w:iCs/>
          <w:kern w:val="0"/>
          <w:szCs w:val="24"/>
          <w14:ligatures w14:val="none"/>
        </w:rPr>
        <w:t>Сказки</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старого</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Вильнюса</w:t>
      </w:r>
      <w:proofErr w:type="spellEnd"/>
      <w:r w:rsidRPr="005B30E2">
        <w:rPr>
          <w:rFonts w:eastAsia="Calibri" w:cs="Segoe UI"/>
          <w:i/>
          <w:iCs/>
          <w:kern w:val="0"/>
          <w:szCs w:val="24"/>
          <w14:ligatures w14:val="none"/>
        </w:rPr>
        <w:t xml:space="preserve"> III </w:t>
      </w:r>
      <w:r w:rsidRPr="005B30E2">
        <w:rPr>
          <w:rFonts w:eastAsia="FSIrwin-Regular" w:cs="Segoe UI"/>
          <w:kern w:val="0"/>
          <w:szCs w:val="24"/>
          <w14:ligatures w14:val="none"/>
        </w:rPr>
        <w:t xml:space="preserve">[Fairy </w:t>
      </w:r>
      <w:proofErr w:type="spellStart"/>
      <w:r w:rsidRPr="005B30E2">
        <w:rPr>
          <w:rFonts w:eastAsia="FSIrwin-Regular" w:cs="Segoe UI"/>
          <w:kern w:val="0"/>
          <w:szCs w:val="24"/>
          <w14:ligatures w14:val="none"/>
        </w:rPr>
        <w:t>tales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old</w:t>
      </w:r>
      <w:proofErr w:type="spellEnd"/>
      <w:r w:rsidRPr="005B30E2">
        <w:rPr>
          <w:rFonts w:eastAsia="FSIrwin-Regular" w:cs="Segoe UI"/>
          <w:kern w:val="0"/>
          <w:szCs w:val="24"/>
          <w14:ligatures w14:val="none"/>
        </w:rPr>
        <w:t xml:space="preserve"> Vilnius, vol. 3], </w:t>
      </w:r>
      <w:proofErr w:type="spellStart"/>
      <w:r w:rsidRPr="005B30E2">
        <w:rPr>
          <w:rFonts w:eastAsia="Calibri" w:cs="Segoe UI"/>
          <w:kern w:val="0"/>
          <w:szCs w:val="24"/>
          <w14:ligatures w14:val="none"/>
        </w:rPr>
        <w:t>Москва</w:t>
      </w:r>
      <w:proofErr w:type="spellEnd"/>
      <w:r w:rsidRPr="005B30E2">
        <w:rPr>
          <w:rFonts w:eastAsia="Calibri" w:cs="Segoe UI"/>
          <w:kern w:val="0"/>
          <w:szCs w:val="24"/>
          <w14:ligatures w14:val="none"/>
        </w:rPr>
        <w:t>: АСТ.</w:t>
      </w:r>
    </w:p>
    <w:p w14:paraId="70CC79C0" w14:textId="77777777" w:rsidR="005B30E2" w:rsidRPr="005B30E2" w:rsidRDefault="005B30E2" w:rsidP="005B30E2">
      <w:pPr>
        <w:autoSpaceDE w:val="0"/>
        <w:autoSpaceDN w:val="0"/>
        <w:adjustRightInd w:val="0"/>
        <w:spacing w:line="300" w:lineRule="exact"/>
        <w:ind w:left="284" w:hanging="284"/>
        <w:rPr>
          <w:rFonts w:eastAsia="Calibri" w:cs="Segoe UI"/>
          <w:kern w:val="0"/>
          <w:szCs w:val="24"/>
          <w14:ligatures w14:val="none"/>
        </w:rPr>
      </w:pPr>
      <w:r w:rsidRPr="005B30E2">
        <w:rPr>
          <w:rFonts w:eastAsia="FSIrwin-Regular" w:cs="Segoe UI"/>
          <w:kern w:val="0"/>
          <w:szCs w:val="24"/>
          <w14:ligatures w14:val="none"/>
        </w:rPr>
        <w:t xml:space="preserve">—, — (2019 b), </w:t>
      </w:r>
      <w:proofErr w:type="spellStart"/>
      <w:r w:rsidRPr="005B30E2">
        <w:rPr>
          <w:rFonts w:eastAsia="Calibri" w:cs="Segoe UI"/>
          <w:i/>
          <w:iCs/>
          <w:kern w:val="0"/>
          <w:szCs w:val="24"/>
          <w14:ligatures w14:val="none"/>
        </w:rPr>
        <w:t>Сказки</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старого</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Вильнюса</w:t>
      </w:r>
      <w:proofErr w:type="spellEnd"/>
      <w:r w:rsidRPr="005B30E2">
        <w:rPr>
          <w:rFonts w:eastAsia="Calibri" w:cs="Segoe UI"/>
          <w:i/>
          <w:iCs/>
          <w:kern w:val="0"/>
          <w:szCs w:val="24"/>
          <w14:ligatures w14:val="none"/>
        </w:rPr>
        <w:t xml:space="preserve"> V </w:t>
      </w:r>
      <w:r w:rsidRPr="005B30E2">
        <w:rPr>
          <w:rFonts w:eastAsia="FSIrwin-Regular" w:cs="Segoe UI"/>
          <w:kern w:val="0"/>
          <w:szCs w:val="24"/>
          <w14:ligatures w14:val="none"/>
        </w:rPr>
        <w:t xml:space="preserve">[Fairy </w:t>
      </w:r>
      <w:proofErr w:type="spellStart"/>
      <w:r w:rsidRPr="005B30E2">
        <w:rPr>
          <w:rFonts w:eastAsia="FSIrwin-Regular" w:cs="Segoe UI"/>
          <w:kern w:val="0"/>
          <w:szCs w:val="24"/>
          <w14:ligatures w14:val="none"/>
        </w:rPr>
        <w:t>tales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old</w:t>
      </w:r>
      <w:proofErr w:type="spellEnd"/>
      <w:r w:rsidRPr="005B30E2">
        <w:rPr>
          <w:rFonts w:eastAsia="FSIrwin-Regular" w:cs="Segoe UI"/>
          <w:kern w:val="0"/>
          <w:szCs w:val="24"/>
          <w14:ligatures w14:val="none"/>
        </w:rPr>
        <w:t xml:space="preserve"> Vilnius, vol. 5], </w:t>
      </w:r>
      <w:proofErr w:type="spellStart"/>
      <w:r w:rsidRPr="005B30E2">
        <w:rPr>
          <w:rFonts w:eastAsia="Calibri" w:cs="Segoe UI"/>
          <w:kern w:val="0"/>
          <w:szCs w:val="24"/>
          <w14:ligatures w14:val="none"/>
        </w:rPr>
        <w:t>Москва</w:t>
      </w:r>
      <w:proofErr w:type="spellEnd"/>
      <w:r w:rsidRPr="005B30E2">
        <w:rPr>
          <w:rFonts w:eastAsia="Calibri" w:cs="Segoe UI"/>
          <w:kern w:val="0"/>
          <w:szCs w:val="24"/>
          <w14:ligatures w14:val="none"/>
        </w:rPr>
        <w:t>: АСТ.</w:t>
      </w:r>
    </w:p>
    <w:p w14:paraId="6F67A333"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r w:rsidRPr="005B30E2">
        <w:rPr>
          <w:rFonts w:eastAsia="Calibri" w:cs="Segoe UI"/>
          <w:b/>
          <w:bCs/>
          <w:kern w:val="0"/>
          <w:szCs w:val="24"/>
          <w14:ligatures w14:val="none"/>
        </w:rPr>
        <w:lastRenderedPageBreak/>
        <w:t>Greimas</w:t>
      </w:r>
      <w:proofErr w:type="spellEnd"/>
      <w:r w:rsidRPr="005B30E2">
        <w:rPr>
          <w:rFonts w:eastAsia="FSIrwin-Regular" w:cs="Segoe UI"/>
          <w:kern w:val="0"/>
          <w:szCs w:val="24"/>
          <w14:ligatures w14:val="none"/>
        </w:rPr>
        <w:t xml:space="preserve">, Algirdas Julien (1971), </w:t>
      </w:r>
      <w:r w:rsidRPr="005B30E2">
        <w:rPr>
          <w:rFonts w:eastAsia="FSIrwin-Italic" w:cs="Segoe UI"/>
          <w:i/>
          <w:iCs/>
          <w:kern w:val="0"/>
          <w:szCs w:val="24"/>
          <w14:ligatures w14:val="none"/>
        </w:rPr>
        <w:t xml:space="preserve">Strukturale Semantik: Methodologische Untersuchungen </w:t>
      </w:r>
      <w:r w:rsidRPr="005B30E2">
        <w:rPr>
          <w:rFonts w:eastAsia="FSIrwin-Regular" w:cs="Segoe UI"/>
          <w:kern w:val="0"/>
          <w:szCs w:val="24"/>
          <w14:ligatures w14:val="none"/>
        </w:rPr>
        <w:t>[</w:t>
      </w:r>
      <w:proofErr w:type="spellStart"/>
      <w:r w:rsidRPr="005B30E2">
        <w:rPr>
          <w:rFonts w:eastAsia="FSIrwin-Regular" w:cs="Segoe UI"/>
          <w:kern w:val="0"/>
          <w:szCs w:val="24"/>
          <w14:ligatures w14:val="none"/>
        </w:rPr>
        <w:t>Structural</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semantics</w:t>
      </w:r>
      <w:proofErr w:type="spellEnd"/>
      <w:r w:rsidRPr="005B30E2">
        <w:rPr>
          <w:rFonts w:eastAsia="FSIrwin-Regular" w:cs="Segoe UI"/>
          <w:kern w:val="0"/>
          <w:szCs w:val="24"/>
          <w14:ligatures w14:val="none"/>
        </w:rPr>
        <w:t xml:space="preserve">: an </w:t>
      </w:r>
      <w:proofErr w:type="spellStart"/>
      <w:r w:rsidRPr="005B30E2">
        <w:rPr>
          <w:rFonts w:eastAsia="FSIrwin-Regular" w:cs="Segoe UI"/>
          <w:kern w:val="0"/>
          <w:szCs w:val="24"/>
          <w14:ligatures w14:val="none"/>
        </w:rPr>
        <w:t>attempt</w:t>
      </w:r>
      <w:proofErr w:type="spellEnd"/>
      <w:r w:rsidRPr="005B30E2">
        <w:rPr>
          <w:rFonts w:eastAsia="FSIrwin-Regular" w:cs="Segoe UI"/>
          <w:kern w:val="0"/>
          <w:szCs w:val="24"/>
          <w14:ligatures w14:val="none"/>
        </w:rPr>
        <w:t xml:space="preserve"> at a </w:t>
      </w:r>
      <w:proofErr w:type="spellStart"/>
      <w:r w:rsidRPr="005B30E2">
        <w:rPr>
          <w:rFonts w:eastAsia="FSIrwin-Regular" w:cs="Segoe UI"/>
          <w:kern w:val="0"/>
          <w:szCs w:val="24"/>
          <w14:ligatures w14:val="none"/>
        </w:rPr>
        <w:t>method</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translated</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Jens </w:t>
      </w:r>
      <w:proofErr w:type="spellStart"/>
      <w:r w:rsidRPr="005B30E2">
        <w:rPr>
          <w:rFonts w:eastAsia="FSIrwin-Regular" w:cs="Segoe UI"/>
          <w:kern w:val="0"/>
          <w:szCs w:val="24"/>
          <w14:ligatures w14:val="none"/>
        </w:rPr>
        <w:t>Ihwe</w:t>
      </w:r>
      <w:proofErr w:type="spellEnd"/>
      <w:r w:rsidRPr="005B30E2">
        <w:rPr>
          <w:rFonts w:eastAsia="FSIrwin-Regular" w:cs="Segoe UI"/>
          <w:kern w:val="0"/>
          <w:szCs w:val="24"/>
          <w14:ligatures w14:val="none"/>
        </w:rPr>
        <w:t>, Braunschweig: Vieweg &amp; Son. (</w:t>
      </w:r>
      <w:proofErr w:type="spellStart"/>
      <w:r w:rsidRPr="005B30E2">
        <w:rPr>
          <w:rFonts w:eastAsia="FSIrwin-Regular" w:cs="Segoe UI"/>
          <w:kern w:val="0"/>
          <w:szCs w:val="24"/>
          <w14:ligatures w14:val="none"/>
        </w:rPr>
        <w:t>Originally</w:t>
      </w:r>
      <w:proofErr w:type="spellEnd"/>
      <w:r w:rsidRPr="005B30E2">
        <w:rPr>
          <w:rFonts w:eastAsia="FSIrwin-Regular" w:cs="Segoe UI"/>
          <w:kern w:val="0"/>
          <w:szCs w:val="24"/>
          <w14:ligatures w14:val="none"/>
        </w:rPr>
        <w:t xml:space="preserve"> French, </w:t>
      </w:r>
      <w:proofErr w:type="spellStart"/>
      <w:r w:rsidRPr="005B30E2">
        <w:rPr>
          <w:rFonts w:eastAsia="FSIrwin-Regular" w:cs="Segoe UI"/>
          <w:kern w:val="0"/>
          <w:szCs w:val="24"/>
          <w14:ligatures w14:val="none"/>
        </w:rPr>
        <w:t>first</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published</w:t>
      </w:r>
      <w:proofErr w:type="spellEnd"/>
      <w:r w:rsidRPr="005B30E2">
        <w:rPr>
          <w:rFonts w:eastAsia="FSIrwin-Regular" w:cs="Segoe UI"/>
          <w:kern w:val="0"/>
          <w:szCs w:val="24"/>
          <w14:ligatures w14:val="none"/>
        </w:rPr>
        <w:t xml:space="preserve"> in 1966; English </w:t>
      </w:r>
      <w:proofErr w:type="spellStart"/>
      <w:r w:rsidRPr="005B30E2">
        <w:rPr>
          <w:rFonts w:eastAsia="FSIrwin-Regular" w:cs="Segoe UI"/>
          <w:kern w:val="0"/>
          <w:szCs w:val="24"/>
          <w14:ligatures w14:val="none"/>
        </w:rPr>
        <w:t>translation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published</w:t>
      </w:r>
      <w:proofErr w:type="spellEnd"/>
      <w:r w:rsidRPr="005B30E2">
        <w:rPr>
          <w:rFonts w:eastAsia="FSIrwin-Regular" w:cs="Segoe UI"/>
          <w:kern w:val="0"/>
          <w:szCs w:val="24"/>
          <w14:ligatures w14:val="none"/>
        </w:rPr>
        <w:t xml:space="preserve"> in 1983.)</w:t>
      </w:r>
    </w:p>
    <w:p w14:paraId="75ECBD75"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r w:rsidRPr="005B30E2">
        <w:rPr>
          <w:rFonts w:eastAsia="Calibri" w:cs="Segoe UI"/>
          <w:b/>
          <w:bCs/>
          <w:kern w:val="0"/>
          <w:szCs w:val="24"/>
          <w14:ligatures w14:val="none"/>
        </w:rPr>
        <w:t>Lotman</w:t>
      </w:r>
      <w:proofErr w:type="spellEnd"/>
      <w:r w:rsidRPr="005B30E2">
        <w:rPr>
          <w:rFonts w:eastAsia="FSIrwin-Regular" w:cs="Segoe UI"/>
          <w:kern w:val="0"/>
          <w:szCs w:val="24"/>
          <w14:ligatures w14:val="none"/>
        </w:rPr>
        <w:t>, Jurij [</w:t>
      </w:r>
      <w:proofErr w:type="spellStart"/>
      <w:r w:rsidRPr="005B30E2">
        <w:rPr>
          <w:rFonts w:eastAsia="Calibri" w:cs="Segoe UI"/>
          <w:kern w:val="0"/>
          <w:szCs w:val="24"/>
          <w14:ligatures w14:val="none"/>
        </w:rPr>
        <w:t>Юрий</w:t>
      </w:r>
      <w:proofErr w:type="spellEnd"/>
      <w:r w:rsidRPr="005B30E2">
        <w:rPr>
          <w:rFonts w:eastAsia="Calibri" w:cs="Segoe UI"/>
          <w:kern w:val="0"/>
          <w:szCs w:val="24"/>
          <w14:ligatures w14:val="none"/>
        </w:rPr>
        <w:t xml:space="preserve"> М. </w:t>
      </w:r>
      <w:proofErr w:type="spellStart"/>
      <w:r w:rsidRPr="005B30E2">
        <w:rPr>
          <w:rFonts w:eastAsia="Calibri" w:cs="Segoe UI"/>
          <w:kern w:val="0"/>
          <w:szCs w:val="24"/>
          <w14:ligatures w14:val="none"/>
        </w:rPr>
        <w:t>Лотман</w:t>
      </w:r>
      <w:proofErr w:type="spellEnd"/>
      <w:r w:rsidRPr="005B30E2">
        <w:rPr>
          <w:rFonts w:eastAsia="FSIrwin-Regular" w:cs="Segoe UI"/>
          <w:kern w:val="0"/>
          <w:szCs w:val="24"/>
          <w14:ligatures w14:val="none"/>
        </w:rPr>
        <w:t xml:space="preserve">] (1977), </w:t>
      </w:r>
      <w:r w:rsidRPr="005B30E2">
        <w:rPr>
          <w:rFonts w:eastAsia="FSIrwin-Italic" w:cs="Segoe UI"/>
          <w:i/>
          <w:iCs/>
          <w:kern w:val="0"/>
          <w:szCs w:val="24"/>
          <w14:ligatures w14:val="none"/>
        </w:rPr>
        <w:t xml:space="preserve">The </w:t>
      </w:r>
      <w:proofErr w:type="spellStart"/>
      <w:r w:rsidRPr="005B30E2">
        <w:rPr>
          <w:rFonts w:eastAsia="FSIrwin-Italic" w:cs="Segoe UI"/>
          <w:i/>
          <w:iCs/>
          <w:kern w:val="0"/>
          <w:szCs w:val="24"/>
          <w14:ligatures w14:val="none"/>
        </w:rPr>
        <w:t>Structure</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the</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Artistic</w:t>
      </w:r>
      <w:proofErr w:type="spellEnd"/>
      <w:r w:rsidRPr="005B30E2">
        <w:rPr>
          <w:rFonts w:eastAsia="FSIrwin-Italic" w:cs="Segoe UI"/>
          <w:i/>
          <w:iCs/>
          <w:kern w:val="0"/>
          <w:szCs w:val="24"/>
          <w14:ligatures w14:val="none"/>
        </w:rPr>
        <w:t xml:space="preserve"> Text</w:t>
      </w:r>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translated</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Gail </w:t>
      </w:r>
      <w:proofErr w:type="spellStart"/>
      <w:r w:rsidRPr="005B30E2">
        <w:rPr>
          <w:rFonts w:eastAsia="FSIrwin-Regular" w:cs="Segoe UI"/>
          <w:kern w:val="0"/>
          <w:szCs w:val="24"/>
          <w14:ligatures w14:val="none"/>
        </w:rPr>
        <w:t>Lenhoff</w:t>
      </w:r>
      <w:proofErr w:type="spellEnd"/>
      <w:r w:rsidRPr="005B30E2">
        <w:rPr>
          <w:rFonts w:eastAsia="FSIrwin-Regular" w:cs="Segoe UI"/>
          <w:kern w:val="0"/>
          <w:szCs w:val="24"/>
          <w14:ligatures w14:val="none"/>
        </w:rPr>
        <w:t xml:space="preserve"> and Ronald </w:t>
      </w:r>
      <w:proofErr w:type="spellStart"/>
      <w:r w:rsidRPr="005B30E2">
        <w:rPr>
          <w:rFonts w:eastAsia="FSIrwin-Regular" w:cs="Segoe UI"/>
          <w:kern w:val="0"/>
          <w:szCs w:val="24"/>
          <w14:ligatures w14:val="none"/>
        </w:rPr>
        <w:t>Vroon</w:t>
      </w:r>
      <w:proofErr w:type="spellEnd"/>
      <w:r w:rsidRPr="005B30E2">
        <w:rPr>
          <w:rFonts w:eastAsia="FSIrwin-Regular" w:cs="Segoe UI"/>
          <w:kern w:val="0"/>
          <w:szCs w:val="24"/>
          <w14:ligatures w14:val="none"/>
        </w:rPr>
        <w:t xml:space="preserve">, Ann Arbor: University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Michigan. (Michigan </w:t>
      </w:r>
      <w:proofErr w:type="spellStart"/>
      <w:r w:rsidRPr="005B30E2">
        <w:rPr>
          <w:rFonts w:eastAsia="FSIrwin-Regular" w:cs="Segoe UI"/>
          <w:kern w:val="0"/>
          <w:szCs w:val="24"/>
          <w14:ligatures w14:val="none"/>
        </w:rPr>
        <w:t>Slavic</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contributions</w:t>
      </w:r>
      <w:proofErr w:type="spellEnd"/>
      <w:r w:rsidRPr="005B30E2">
        <w:rPr>
          <w:rFonts w:eastAsia="FSIrwin-Regular" w:cs="Segoe UI"/>
          <w:kern w:val="0"/>
          <w:szCs w:val="24"/>
          <w14:ligatures w14:val="none"/>
        </w:rPr>
        <w:t xml:space="preserve"> 7. </w:t>
      </w:r>
      <w:proofErr w:type="spellStart"/>
      <w:r w:rsidRPr="005B30E2">
        <w:rPr>
          <w:rFonts w:eastAsia="FSIrwin-Regular" w:cs="Segoe UI"/>
          <w:kern w:val="0"/>
          <w:szCs w:val="24"/>
          <w14:ligatures w14:val="none"/>
        </w:rPr>
        <w:t>Originally</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Russian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published</w:t>
      </w:r>
      <w:proofErr w:type="spellEnd"/>
      <w:r w:rsidRPr="005B30E2">
        <w:rPr>
          <w:rFonts w:eastAsia="FSIrwin-Regular" w:cs="Segoe UI"/>
          <w:kern w:val="0"/>
          <w:szCs w:val="24"/>
          <w14:ligatures w14:val="none"/>
        </w:rPr>
        <w:t xml:space="preserve"> in 1971.)</w:t>
      </w:r>
    </w:p>
    <w:p w14:paraId="162D1AEE"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FSIrwin-Regular" w:cs="Segoe UI"/>
          <w:kern w:val="0"/>
          <w:szCs w:val="24"/>
          <w14:ligatures w14:val="none"/>
        </w:rPr>
        <w:t xml:space="preserve">[—, —] </w:t>
      </w:r>
      <w:proofErr w:type="spellStart"/>
      <w:r w:rsidRPr="005B30E2">
        <w:rPr>
          <w:rFonts w:eastAsia="Calibri" w:cs="Segoe UI"/>
          <w:kern w:val="0"/>
          <w:szCs w:val="24"/>
          <w14:ligatures w14:val="none"/>
        </w:rPr>
        <w:t>Юрий</w:t>
      </w:r>
      <w:proofErr w:type="spellEnd"/>
      <w:r w:rsidRPr="005B30E2">
        <w:rPr>
          <w:rFonts w:eastAsia="Calibri" w:cs="Segoe UI"/>
          <w:kern w:val="0"/>
          <w:szCs w:val="24"/>
          <w14:ligatures w14:val="none"/>
        </w:rPr>
        <w:t xml:space="preserve"> М. </w:t>
      </w:r>
      <w:proofErr w:type="spellStart"/>
      <w:r w:rsidRPr="005B30E2">
        <w:rPr>
          <w:rFonts w:eastAsia="Calibri" w:cs="Segoe UI"/>
          <w:kern w:val="0"/>
          <w:szCs w:val="24"/>
          <w14:ligatures w14:val="none"/>
        </w:rPr>
        <w:t>Лотман</w:t>
      </w:r>
      <w:proofErr w:type="spellEnd"/>
      <w:r w:rsidRPr="005B30E2">
        <w:rPr>
          <w:rFonts w:eastAsia="Calibri" w:cs="Segoe UI"/>
          <w:kern w:val="0"/>
          <w:szCs w:val="24"/>
          <w14:ligatures w14:val="none"/>
        </w:rPr>
        <w:t xml:space="preserve"> </w:t>
      </w:r>
      <w:r w:rsidRPr="005B30E2">
        <w:rPr>
          <w:rFonts w:eastAsia="FSIrwin-Regular" w:cs="Segoe UI"/>
          <w:kern w:val="0"/>
          <w:szCs w:val="24"/>
          <w14:ligatures w14:val="none"/>
        </w:rPr>
        <w:t xml:space="preserve">(1984), </w:t>
      </w:r>
      <w:r w:rsidRPr="005B30E2">
        <w:rPr>
          <w:rFonts w:eastAsia="FSIrwin-Regular" w:cs="Segoe UI" w:hint="eastAsia"/>
          <w:kern w:val="0"/>
          <w:szCs w:val="24"/>
          <w14:ligatures w14:val="none"/>
        </w:rPr>
        <w:t>‘</w:t>
      </w:r>
      <w:r w:rsidRPr="005B30E2">
        <w:rPr>
          <w:rFonts w:eastAsia="Calibri" w:cs="Segoe UI"/>
          <w:kern w:val="0"/>
          <w:szCs w:val="24"/>
          <w14:ligatures w14:val="none"/>
        </w:rPr>
        <w:t xml:space="preserve">О </w:t>
      </w:r>
      <w:proofErr w:type="spellStart"/>
      <w:r w:rsidRPr="005B30E2">
        <w:rPr>
          <w:rFonts w:eastAsia="Calibri" w:cs="Segoe UI"/>
          <w:kern w:val="0"/>
          <w:szCs w:val="24"/>
          <w14:ligatures w14:val="none"/>
        </w:rPr>
        <w:t>семиосфере</w:t>
      </w:r>
      <w:proofErr w:type="spellEnd"/>
      <w:r w:rsidRPr="005B30E2">
        <w:rPr>
          <w:rFonts w:eastAsia="FSIrwin-Regular" w:cs="Segoe UI" w:hint="eastAsia"/>
          <w:kern w:val="0"/>
          <w:szCs w:val="24"/>
          <w14:ligatures w14:val="none"/>
        </w:rPr>
        <w:t>’</w:t>
      </w:r>
      <w:r w:rsidRPr="005B30E2">
        <w:rPr>
          <w:rFonts w:eastAsia="FSIrwin-Regular" w:cs="Segoe UI"/>
          <w:kern w:val="0"/>
          <w:szCs w:val="24"/>
          <w14:ligatures w14:val="none"/>
        </w:rPr>
        <w:t xml:space="preserve"> [On </w:t>
      </w:r>
      <w:proofErr w:type="spellStart"/>
      <w:r w:rsidRPr="005B30E2">
        <w:rPr>
          <w:rFonts w:eastAsia="FSIrwin-Regular" w:cs="Segoe UI"/>
          <w:kern w:val="0"/>
          <w:szCs w:val="24"/>
          <w14:ligatures w14:val="none"/>
        </w:rPr>
        <w:t>semiosphere</w:t>
      </w:r>
      <w:proofErr w:type="spellEnd"/>
      <w:r w:rsidRPr="005B30E2">
        <w:rPr>
          <w:rFonts w:eastAsia="FSIrwin-Regular" w:cs="Segoe UI"/>
          <w:kern w:val="0"/>
          <w:szCs w:val="24"/>
          <w14:ligatures w14:val="none"/>
        </w:rPr>
        <w:t xml:space="preserve">], </w:t>
      </w:r>
      <w:proofErr w:type="spellStart"/>
      <w:r w:rsidRPr="005B30E2">
        <w:rPr>
          <w:rFonts w:eastAsia="Calibri" w:cs="Segoe UI"/>
          <w:i/>
          <w:iCs/>
          <w:kern w:val="0"/>
          <w:szCs w:val="24"/>
          <w14:ligatures w14:val="none"/>
        </w:rPr>
        <w:t>Труды</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по</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знаковым</w:t>
      </w:r>
      <w:proofErr w:type="spellEnd"/>
      <w:r w:rsidRPr="005B30E2">
        <w:rPr>
          <w:rFonts w:eastAsia="Calibri" w:cs="Segoe UI"/>
          <w:i/>
          <w:iCs/>
          <w:kern w:val="0"/>
          <w:szCs w:val="24"/>
          <w14:ligatures w14:val="none"/>
        </w:rPr>
        <w:t xml:space="preserve"> </w:t>
      </w:r>
      <w:proofErr w:type="spellStart"/>
      <w:r w:rsidRPr="005B30E2">
        <w:rPr>
          <w:rFonts w:eastAsia="Calibri" w:cs="Segoe UI"/>
          <w:i/>
          <w:iCs/>
          <w:kern w:val="0"/>
          <w:szCs w:val="24"/>
          <w14:ligatures w14:val="none"/>
        </w:rPr>
        <w:t>системам</w:t>
      </w:r>
      <w:proofErr w:type="spellEnd"/>
      <w:r w:rsidRPr="005B30E2">
        <w:rPr>
          <w:rFonts w:eastAsia="FSIrwin-Regular" w:cs="Segoe UI"/>
          <w:kern w:val="0"/>
          <w:szCs w:val="24"/>
          <w14:ligatures w14:val="none"/>
        </w:rPr>
        <w:t xml:space="preserve">, 17, pp. 5–23. (Acta et </w:t>
      </w:r>
      <w:proofErr w:type="spellStart"/>
      <w:r w:rsidRPr="005B30E2">
        <w:rPr>
          <w:rFonts w:eastAsia="FSIrwin-Regular" w:cs="Segoe UI"/>
          <w:kern w:val="0"/>
          <w:szCs w:val="24"/>
          <w14:ligatures w14:val="none"/>
        </w:rPr>
        <w:t>commentationes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Universitatis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Tartuensis</w:t>
      </w:r>
      <w:proofErr w:type="spellEnd"/>
      <w:r w:rsidRPr="005B30E2">
        <w:rPr>
          <w:rFonts w:eastAsia="FSIrwin-Regular" w:cs="Segoe UI"/>
          <w:kern w:val="0"/>
          <w:szCs w:val="24"/>
          <w14:ligatures w14:val="none"/>
        </w:rPr>
        <w:t xml:space="preserve"> 641.)</w:t>
      </w:r>
    </w:p>
    <w:p w14:paraId="5B6EE5D0"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FSIrwin-Regular" w:cs="Segoe UI"/>
          <w:kern w:val="0"/>
          <w:szCs w:val="24"/>
          <w14:ligatures w14:val="none"/>
        </w:rPr>
        <w:t>—, — [</w:t>
      </w:r>
      <w:proofErr w:type="spellStart"/>
      <w:r w:rsidRPr="005B30E2">
        <w:rPr>
          <w:rFonts w:eastAsia="Calibri" w:cs="Segoe UI"/>
          <w:kern w:val="0"/>
          <w:szCs w:val="24"/>
          <w14:ligatures w14:val="none"/>
        </w:rPr>
        <w:t>Юрий</w:t>
      </w:r>
      <w:proofErr w:type="spellEnd"/>
      <w:r w:rsidRPr="005B30E2">
        <w:rPr>
          <w:rFonts w:eastAsia="Calibri" w:cs="Segoe UI"/>
          <w:kern w:val="0"/>
          <w:szCs w:val="24"/>
          <w14:ligatures w14:val="none"/>
        </w:rPr>
        <w:t xml:space="preserve"> М. </w:t>
      </w:r>
      <w:proofErr w:type="spellStart"/>
      <w:r w:rsidRPr="005B30E2">
        <w:rPr>
          <w:rFonts w:eastAsia="Calibri" w:cs="Segoe UI"/>
          <w:kern w:val="0"/>
          <w:szCs w:val="24"/>
          <w14:ligatures w14:val="none"/>
        </w:rPr>
        <w:t>Лотман</w:t>
      </w:r>
      <w:proofErr w:type="spellEnd"/>
      <w:r w:rsidRPr="005B30E2">
        <w:rPr>
          <w:rFonts w:eastAsia="FSIrwin-Regular" w:cs="Segoe UI"/>
          <w:kern w:val="0"/>
          <w:szCs w:val="24"/>
          <w14:ligatures w14:val="none"/>
        </w:rPr>
        <w:t xml:space="preserve">] (1990), </w:t>
      </w:r>
      <w:r w:rsidRPr="005B30E2">
        <w:rPr>
          <w:rFonts w:eastAsia="FSIrwin-Italic" w:cs="Segoe UI"/>
          <w:i/>
          <w:iCs/>
          <w:kern w:val="0"/>
          <w:szCs w:val="24"/>
          <w14:ligatures w14:val="none"/>
        </w:rPr>
        <w:t xml:space="preserve">Universe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the</w:t>
      </w:r>
      <w:proofErr w:type="spellEnd"/>
      <w:r w:rsidRPr="005B30E2">
        <w:rPr>
          <w:rFonts w:eastAsia="FSIrwin-Italic" w:cs="Segoe UI"/>
          <w:i/>
          <w:iCs/>
          <w:kern w:val="0"/>
          <w:szCs w:val="24"/>
          <w14:ligatures w14:val="none"/>
        </w:rPr>
        <w:t xml:space="preserve"> </w:t>
      </w:r>
      <w:proofErr w:type="spellStart"/>
      <w:r w:rsidRPr="005B30E2">
        <w:rPr>
          <w:rFonts w:eastAsia="FSIrwin-Italic" w:cs="Segoe UI"/>
          <w:i/>
          <w:iCs/>
          <w:kern w:val="0"/>
          <w:szCs w:val="24"/>
          <w14:ligatures w14:val="none"/>
        </w:rPr>
        <w:t>Mind</w:t>
      </w:r>
      <w:proofErr w:type="spellEnd"/>
      <w:r w:rsidRPr="005B30E2">
        <w:rPr>
          <w:rFonts w:eastAsia="FSIrwin-Italic" w:cs="Segoe UI"/>
          <w:i/>
          <w:iCs/>
          <w:kern w:val="0"/>
          <w:szCs w:val="24"/>
          <w14:ligatures w14:val="none"/>
        </w:rPr>
        <w:t xml:space="preserve">: A </w:t>
      </w:r>
      <w:proofErr w:type="spellStart"/>
      <w:r w:rsidRPr="005B30E2">
        <w:rPr>
          <w:rFonts w:eastAsia="FSIrwin-Italic" w:cs="Segoe UI"/>
          <w:i/>
          <w:iCs/>
          <w:kern w:val="0"/>
          <w:szCs w:val="24"/>
          <w14:ligatures w14:val="none"/>
        </w:rPr>
        <w:t>Semiotic</w:t>
      </w:r>
      <w:proofErr w:type="spellEnd"/>
      <w:r w:rsidRPr="005B30E2">
        <w:rPr>
          <w:rFonts w:eastAsia="FSIrwin-Italic" w:cs="Segoe UI"/>
          <w:i/>
          <w:iCs/>
          <w:kern w:val="0"/>
          <w:szCs w:val="24"/>
          <w14:ligatures w14:val="none"/>
        </w:rPr>
        <w:t xml:space="preserve"> Theory </w:t>
      </w:r>
      <w:proofErr w:type="spellStart"/>
      <w:r w:rsidRPr="005B30E2">
        <w:rPr>
          <w:rFonts w:eastAsia="FSIrwin-Italic" w:cs="Segoe UI"/>
          <w:i/>
          <w:iCs/>
          <w:kern w:val="0"/>
          <w:szCs w:val="24"/>
          <w14:ligatures w14:val="none"/>
        </w:rPr>
        <w:t>of</w:t>
      </w:r>
      <w:proofErr w:type="spellEnd"/>
      <w:r w:rsidRPr="005B30E2">
        <w:rPr>
          <w:rFonts w:eastAsia="FSIrwin-Italic" w:cs="Segoe UI"/>
          <w:i/>
          <w:iCs/>
          <w:kern w:val="0"/>
          <w:szCs w:val="24"/>
          <w14:ligatures w14:val="none"/>
        </w:rPr>
        <w:t xml:space="preserve"> Culture</w:t>
      </w:r>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translated</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Ann </w:t>
      </w:r>
      <w:proofErr w:type="spellStart"/>
      <w:r w:rsidRPr="005B30E2">
        <w:rPr>
          <w:rFonts w:eastAsia="FSIrwin-Regular" w:cs="Segoe UI"/>
          <w:kern w:val="0"/>
          <w:szCs w:val="24"/>
          <w14:ligatures w14:val="none"/>
        </w:rPr>
        <w:t>Shukman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introduction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by</w:t>
      </w:r>
      <w:proofErr w:type="spellEnd"/>
      <w:r w:rsidRPr="005B30E2">
        <w:rPr>
          <w:rFonts w:eastAsia="FSIrwin-Regular" w:cs="Segoe UI"/>
          <w:kern w:val="0"/>
          <w:szCs w:val="24"/>
          <w14:ligatures w14:val="none"/>
        </w:rPr>
        <w:t xml:space="preserve"> Umberto Eco, London &amp; New York: Tauris.</w:t>
      </w:r>
    </w:p>
    <w:p w14:paraId="48735619"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FSIrwin-Regular" w:cs="Segoe UI"/>
          <w:kern w:val="0"/>
          <w:szCs w:val="24"/>
          <w14:ligatures w14:val="none"/>
        </w:rPr>
        <w:t xml:space="preserve">[—, —] </w:t>
      </w:r>
      <w:proofErr w:type="spellStart"/>
      <w:r w:rsidRPr="005B30E2">
        <w:rPr>
          <w:rFonts w:eastAsia="Calibri" w:cs="Segoe UI"/>
          <w:kern w:val="0"/>
          <w:szCs w:val="24"/>
          <w14:ligatures w14:val="none"/>
        </w:rPr>
        <w:t>Юрий</w:t>
      </w:r>
      <w:proofErr w:type="spellEnd"/>
      <w:r w:rsidRPr="005B30E2">
        <w:rPr>
          <w:rFonts w:eastAsia="Calibri" w:cs="Segoe UI"/>
          <w:kern w:val="0"/>
          <w:szCs w:val="24"/>
          <w14:ligatures w14:val="none"/>
        </w:rPr>
        <w:t xml:space="preserve"> М. </w:t>
      </w:r>
      <w:proofErr w:type="spellStart"/>
      <w:r w:rsidRPr="005B30E2">
        <w:rPr>
          <w:rFonts w:eastAsia="Calibri" w:cs="Segoe UI"/>
          <w:kern w:val="0"/>
          <w:szCs w:val="24"/>
          <w14:ligatures w14:val="none"/>
        </w:rPr>
        <w:t>Лотман</w:t>
      </w:r>
      <w:proofErr w:type="spellEnd"/>
      <w:r w:rsidRPr="005B30E2">
        <w:rPr>
          <w:rFonts w:eastAsia="Calibri" w:cs="Segoe UI"/>
          <w:kern w:val="0"/>
          <w:szCs w:val="24"/>
          <w14:ligatures w14:val="none"/>
        </w:rPr>
        <w:t xml:space="preserve"> </w:t>
      </w:r>
      <w:r w:rsidRPr="005B30E2">
        <w:rPr>
          <w:rFonts w:eastAsia="FSIrwin-Regular" w:cs="Segoe UI"/>
          <w:kern w:val="0"/>
          <w:szCs w:val="24"/>
          <w14:ligatures w14:val="none"/>
        </w:rPr>
        <w:t xml:space="preserve">(2010), </w:t>
      </w:r>
      <w:proofErr w:type="spellStart"/>
      <w:r w:rsidRPr="005B30E2">
        <w:rPr>
          <w:rFonts w:eastAsia="Calibri" w:cs="Segoe UI"/>
          <w:i/>
          <w:iCs/>
          <w:kern w:val="0"/>
          <w:szCs w:val="24"/>
          <w14:ligatures w14:val="none"/>
        </w:rPr>
        <w:t>Семиосфера</w:t>
      </w:r>
      <w:proofErr w:type="spellEnd"/>
      <w:r w:rsidRPr="005B30E2">
        <w:rPr>
          <w:rFonts w:eastAsia="Calibri" w:cs="Segoe UI"/>
          <w:i/>
          <w:iCs/>
          <w:kern w:val="0"/>
          <w:szCs w:val="24"/>
          <w14:ligatures w14:val="none"/>
        </w:rPr>
        <w:t xml:space="preserve"> </w:t>
      </w:r>
      <w:r w:rsidRPr="005B30E2">
        <w:rPr>
          <w:rFonts w:eastAsia="FSIrwin-Regular" w:cs="Segoe UI"/>
          <w:kern w:val="0"/>
          <w:szCs w:val="24"/>
          <w14:ligatures w14:val="none"/>
        </w:rPr>
        <w:t xml:space="preserve">[The </w:t>
      </w:r>
      <w:proofErr w:type="spellStart"/>
      <w:r w:rsidRPr="005B30E2">
        <w:rPr>
          <w:rFonts w:eastAsia="FSIrwin-Regular" w:cs="Segoe UI"/>
          <w:kern w:val="0"/>
          <w:szCs w:val="24"/>
          <w14:ligatures w14:val="none"/>
        </w:rPr>
        <w:t>semiosphere</w:t>
      </w:r>
      <w:proofErr w:type="spellEnd"/>
      <w:r w:rsidRPr="005B30E2">
        <w:rPr>
          <w:rFonts w:eastAsia="FSIrwin-Regular" w:cs="Segoe UI"/>
          <w:kern w:val="0"/>
          <w:szCs w:val="24"/>
          <w14:ligatures w14:val="none"/>
        </w:rPr>
        <w:t xml:space="preserve">], Sankt-Peterburg: SPB. (Also </w:t>
      </w:r>
      <w:proofErr w:type="spellStart"/>
      <w:r w:rsidRPr="005B30E2">
        <w:rPr>
          <w:rFonts w:eastAsia="FSIrwin-Regular" w:cs="Segoe UI"/>
          <w:kern w:val="0"/>
          <w:szCs w:val="24"/>
          <w14:ligatures w14:val="none"/>
        </w:rPr>
        <w:t>digitally</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published</w:t>
      </w:r>
      <w:proofErr w:type="spellEnd"/>
      <w:r w:rsidRPr="005B30E2">
        <w:rPr>
          <w:rFonts w:eastAsia="FSIrwin-Regular" w:cs="Segoe UI"/>
          <w:kern w:val="0"/>
          <w:szCs w:val="24"/>
          <w14:ligatures w14:val="none"/>
        </w:rPr>
        <w:t xml:space="preserve"> in 2012.)</w:t>
      </w:r>
    </w:p>
    <w:p w14:paraId="0BBAC863"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Calibri" w:cs="Segoe UI"/>
          <w:b/>
          <w:bCs/>
          <w:kern w:val="0"/>
          <w:szCs w:val="24"/>
          <w14:ligatures w14:val="none"/>
        </w:rPr>
        <w:t>MacDowell</w:t>
      </w:r>
      <w:r w:rsidRPr="005B30E2">
        <w:rPr>
          <w:rFonts w:eastAsia="FSIrwin-Regular" w:cs="Segoe UI"/>
          <w:kern w:val="0"/>
          <w:szCs w:val="24"/>
          <w14:ligatures w14:val="none"/>
        </w:rPr>
        <w:t xml:space="preserve">, James (2014), </w:t>
      </w:r>
      <w:r w:rsidRPr="005B30E2">
        <w:rPr>
          <w:rFonts w:eastAsia="FSIrwin-Italic" w:cs="Segoe UI"/>
          <w:i/>
          <w:iCs/>
          <w:kern w:val="0"/>
          <w:szCs w:val="24"/>
          <w14:ligatures w14:val="none"/>
        </w:rPr>
        <w:t xml:space="preserve">Happy </w:t>
      </w:r>
      <w:proofErr w:type="spellStart"/>
      <w:r w:rsidRPr="005B30E2">
        <w:rPr>
          <w:rFonts w:eastAsia="FSIrwin-Italic" w:cs="Segoe UI"/>
          <w:i/>
          <w:iCs/>
          <w:kern w:val="0"/>
          <w:szCs w:val="24"/>
          <w14:ligatures w14:val="none"/>
        </w:rPr>
        <w:t>Endings</w:t>
      </w:r>
      <w:proofErr w:type="spellEnd"/>
      <w:r w:rsidRPr="005B30E2">
        <w:rPr>
          <w:rFonts w:eastAsia="FSIrwin-Italic" w:cs="Segoe UI"/>
          <w:i/>
          <w:iCs/>
          <w:kern w:val="0"/>
          <w:szCs w:val="24"/>
          <w14:ligatures w14:val="none"/>
        </w:rPr>
        <w:t xml:space="preserve"> in Hollywood Cinema: </w:t>
      </w:r>
      <w:proofErr w:type="spellStart"/>
      <w:r w:rsidRPr="005B30E2">
        <w:rPr>
          <w:rFonts w:eastAsia="FSIrwin-Italic" w:cs="Segoe UI"/>
          <w:i/>
          <w:iCs/>
          <w:kern w:val="0"/>
          <w:szCs w:val="24"/>
          <w14:ligatures w14:val="none"/>
        </w:rPr>
        <w:t>Cliche</w:t>
      </w:r>
      <w:proofErr w:type="spellEnd"/>
      <w:r w:rsidRPr="005B30E2">
        <w:rPr>
          <w:rFonts w:eastAsia="FSIrwin-Italic" w:cs="Segoe UI"/>
          <w:i/>
          <w:iCs/>
          <w:kern w:val="0"/>
          <w:szCs w:val="24"/>
          <w14:ligatures w14:val="none"/>
        </w:rPr>
        <w:t xml:space="preserve">, Convention and </w:t>
      </w:r>
      <w:proofErr w:type="spellStart"/>
      <w:r w:rsidRPr="005B30E2">
        <w:rPr>
          <w:rFonts w:eastAsia="FSIrwin-Italic" w:cs="Segoe UI"/>
          <w:i/>
          <w:iCs/>
          <w:kern w:val="0"/>
          <w:szCs w:val="24"/>
          <w14:ligatures w14:val="none"/>
        </w:rPr>
        <w:t>the</w:t>
      </w:r>
      <w:proofErr w:type="spellEnd"/>
      <w:r w:rsidRPr="005B30E2">
        <w:rPr>
          <w:rFonts w:eastAsia="FSIrwin-Italic" w:cs="Segoe UI"/>
          <w:i/>
          <w:iCs/>
          <w:kern w:val="0"/>
          <w:szCs w:val="24"/>
          <w14:ligatures w14:val="none"/>
        </w:rPr>
        <w:t xml:space="preserve"> Final </w:t>
      </w:r>
      <w:proofErr w:type="spellStart"/>
      <w:r w:rsidRPr="005B30E2">
        <w:rPr>
          <w:rFonts w:eastAsia="FSIrwin-Italic" w:cs="Segoe UI"/>
          <w:i/>
          <w:iCs/>
          <w:kern w:val="0"/>
          <w:szCs w:val="24"/>
          <w14:ligatures w14:val="none"/>
        </w:rPr>
        <w:t>Couple</w:t>
      </w:r>
      <w:proofErr w:type="spellEnd"/>
      <w:r w:rsidRPr="005B30E2">
        <w:rPr>
          <w:rFonts w:eastAsia="FSIrwin-Regular" w:cs="Segoe UI"/>
          <w:kern w:val="0"/>
          <w:szCs w:val="24"/>
          <w14:ligatures w14:val="none"/>
        </w:rPr>
        <w:t xml:space="preserve">, 2nd </w:t>
      </w:r>
      <w:proofErr w:type="spellStart"/>
      <w:r w:rsidRPr="005B30E2">
        <w:rPr>
          <w:rFonts w:eastAsia="FSIrwin-Regular" w:cs="Segoe UI"/>
          <w:kern w:val="0"/>
          <w:szCs w:val="24"/>
          <w14:ligatures w14:val="none"/>
        </w:rPr>
        <w:t>edn</w:t>
      </w:r>
      <w:proofErr w:type="spellEnd"/>
      <w:r w:rsidRPr="005B30E2">
        <w:rPr>
          <w:rFonts w:eastAsia="FSIrwin-Regular" w:cs="Segoe UI"/>
          <w:kern w:val="0"/>
          <w:szCs w:val="24"/>
          <w14:ligatures w14:val="none"/>
        </w:rPr>
        <w:t>., Edinburgh: Edinburgh University Press.</w:t>
      </w:r>
    </w:p>
    <w:p w14:paraId="17A64680"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
    <w:p w14:paraId="60EB4961" w14:textId="30838903" w:rsidR="005B30E2" w:rsidRPr="005B30E2" w:rsidRDefault="005B30E2" w:rsidP="008B6E4B">
      <w:pPr>
        <w:pStyle w:val="berschrift3"/>
      </w:pPr>
      <w:r w:rsidRPr="005B30E2">
        <w:t xml:space="preserve">Digital </w:t>
      </w:r>
      <w:proofErr w:type="spellStart"/>
      <w:r w:rsidRPr="005B30E2">
        <w:t>tiles</w:t>
      </w:r>
      <w:proofErr w:type="spellEnd"/>
    </w:p>
    <w:p w14:paraId="3D6B06E0"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
    <w:p w14:paraId="4DF383C9"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proofErr w:type="gramStart"/>
      <w:r w:rsidRPr="005B30E2">
        <w:rPr>
          <w:rFonts w:eastAsia="FSIrwin-Regular" w:cs="Segoe UI"/>
          <w:b/>
          <w:bCs/>
          <w:kern w:val="0"/>
          <w:szCs w:val="24"/>
          <w14:ligatures w14:val="none"/>
        </w:rPr>
        <w:t>Ha!art</w:t>
      </w:r>
      <w:proofErr w:type="spellEnd"/>
      <w:proofErr w:type="gramEnd"/>
      <w:r w:rsidRPr="005B30E2">
        <w:rPr>
          <w:rFonts w:eastAsia="FSIrwin-Regular" w:cs="Segoe UI"/>
          <w:b/>
          <w:bCs/>
          <w:kern w:val="0"/>
          <w:szCs w:val="24"/>
          <w14:ligatures w14:val="none"/>
        </w:rPr>
        <w:t xml:space="preserve"> </w:t>
      </w:r>
      <w:r w:rsidRPr="005B30E2">
        <w:rPr>
          <w:rFonts w:eastAsia="FSIrwin-Regular" w:cs="Segoe UI" w:hint="eastAsia"/>
          <w:kern w:val="0"/>
          <w:szCs w:val="24"/>
          <w14:ligatures w14:val="none"/>
        </w:rPr>
        <w:t xml:space="preserve">(2014), </w:t>
      </w:r>
      <w:r w:rsidRPr="005B30E2">
        <w:rPr>
          <w:rFonts w:eastAsia="FSIrwin-Regular" w:cs="Segoe UI" w:hint="eastAsia"/>
          <w:kern w:val="0"/>
          <w:szCs w:val="24"/>
          <w14:ligatures w14:val="none"/>
        </w:rPr>
        <w:t>‘</w:t>
      </w:r>
      <w:proofErr w:type="spellStart"/>
      <w:r w:rsidRPr="005B30E2">
        <w:rPr>
          <w:rFonts w:eastAsia="FSIrwin-Regular" w:cs="Segoe UI" w:hint="eastAsia"/>
          <w:kern w:val="0"/>
          <w:szCs w:val="24"/>
          <w14:ligatures w14:val="none"/>
        </w:rPr>
        <w:t>Fa</w:t>
      </w:r>
      <w:r w:rsidRPr="005B30E2">
        <w:rPr>
          <w:rFonts w:eastAsia="FSIrwin-Regular" w:cs="Segoe UI"/>
          <w:kern w:val="0"/>
          <w:szCs w:val="24"/>
          <w14:ligatures w14:val="none"/>
        </w:rPr>
        <w:t>ntomy</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Europy</w:t>
      </w:r>
      <w:proofErr w:type="spellEnd"/>
      <w:r w:rsidRPr="005B30E2">
        <w:rPr>
          <w:rFonts w:eastAsia="FSIrwin-Regular" w:cs="Segoe UI"/>
          <w:kern w:val="0"/>
          <w:szCs w:val="24"/>
          <w14:ligatures w14:val="none"/>
        </w:rPr>
        <w:t xml:space="preserve"> </w:t>
      </w:r>
      <w:proofErr w:type="spellStart"/>
      <w:r w:rsidRPr="005B30E2">
        <w:rPr>
          <w:rFonts w:eastAsia="FSIrwin-Regular" w:cs="Segoe UI" w:hint="eastAsia"/>
          <w:kern w:val="0"/>
          <w:szCs w:val="24"/>
          <w14:ligatures w14:val="none"/>
        </w:rPr>
        <w:t>Środkowo-Wschodniej</w:t>
      </w:r>
      <w:proofErr w:type="spellEnd"/>
      <w:r w:rsidRPr="005B30E2">
        <w:rPr>
          <w:rFonts w:eastAsia="FSIrwin-Regular" w:cs="Segoe UI" w:hint="eastAsia"/>
          <w:kern w:val="0"/>
          <w:szCs w:val="24"/>
          <w14:ligatures w14:val="none"/>
        </w:rPr>
        <w:t>’</w:t>
      </w:r>
      <w:r w:rsidRPr="005B30E2">
        <w:rPr>
          <w:rFonts w:eastAsia="FSIrwin-Regular" w:cs="Segoe UI" w:hint="eastAsia"/>
          <w:kern w:val="0"/>
          <w:szCs w:val="24"/>
          <w14:ligatures w14:val="none"/>
        </w:rPr>
        <w:t xml:space="preserve"> [</w:t>
      </w:r>
      <w:proofErr w:type="spellStart"/>
      <w:r w:rsidRPr="005B30E2">
        <w:rPr>
          <w:rFonts w:eastAsia="FSIrwin-Regular" w:cs="Segoe UI"/>
          <w:kern w:val="0"/>
          <w:szCs w:val="24"/>
          <w14:ligatures w14:val="none"/>
        </w:rPr>
        <w:t>translation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title], </w:t>
      </w:r>
      <w:proofErr w:type="spellStart"/>
      <w:r w:rsidRPr="005B30E2">
        <w:rPr>
          <w:rFonts w:eastAsia="FSIrwin-Regular" w:cs="Segoe UI"/>
          <w:i/>
          <w:iCs/>
          <w:kern w:val="0"/>
          <w:szCs w:val="24"/>
          <w14:ligatures w14:val="none"/>
        </w:rPr>
        <w:t>Kelet</w:t>
      </w:r>
      <w:proofErr w:type="spellEnd"/>
      <w:r w:rsidRPr="005B30E2">
        <w:rPr>
          <w:rFonts w:eastAsia="FSIrwin-Regular" w:cs="Segoe UI"/>
          <w:i/>
          <w:iCs/>
          <w:kern w:val="0"/>
          <w:szCs w:val="24"/>
          <w14:ligatures w14:val="none"/>
        </w:rPr>
        <w:t xml:space="preserve"> </w:t>
      </w:r>
      <w:r w:rsidRPr="005B30E2">
        <w:rPr>
          <w:rFonts w:eastAsia="FSIrwin-Regular" w:cs="Segoe UI"/>
          <w:kern w:val="0"/>
          <w:szCs w:val="24"/>
          <w14:ligatures w14:val="none"/>
        </w:rPr>
        <w:t xml:space="preserve">48:4, URN/URL/DOI: </w:t>
      </w:r>
      <w:proofErr w:type="spellStart"/>
      <w:r w:rsidRPr="005B30E2">
        <w:rPr>
          <w:rFonts w:eastAsia="FSIrwin-Regular" w:cs="Segoe UI"/>
          <w:kern w:val="0"/>
          <w:szCs w:val="24"/>
          <w14:ligatures w14:val="none"/>
        </w:rPr>
        <w:t>xxxxxxxxx</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or</w:t>
      </w:r>
      <w:proofErr w:type="spellEnd"/>
      <w:r w:rsidRPr="005B30E2">
        <w:rPr>
          <w:rFonts w:eastAsia="FSIrwin-Regular" w:cs="Segoe UI"/>
          <w:kern w:val="0"/>
          <w:szCs w:val="24"/>
          <w14:ligatures w14:val="none"/>
        </w:rPr>
        <w:t xml:space="preserve"> tiny.url etc.</w:t>
      </w:r>
    </w:p>
    <w:p w14:paraId="121389A5"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r w:rsidRPr="005B30E2">
        <w:rPr>
          <w:rFonts w:eastAsia="FSIrwin-Regular" w:cs="Segoe UI"/>
          <w:b/>
          <w:bCs/>
          <w:kern w:val="0"/>
          <w:szCs w:val="24"/>
          <w14:ligatures w14:val="none"/>
        </w:rPr>
        <w:t>Polonskis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Barto</w:t>
      </w:r>
      <w:r w:rsidRPr="005B30E2">
        <w:rPr>
          <w:rFonts w:eastAsia="FSIrwin-Regular" w:cs="Segoe UI" w:hint="eastAsia"/>
          <w:kern w:val="0"/>
          <w:szCs w:val="24"/>
          <w14:ligatures w14:val="none"/>
        </w:rPr>
        <w:t>šas</w:t>
      </w:r>
      <w:proofErr w:type="spellEnd"/>
      <w:r w:rsidRPr="005B30E2">
        <w:rPr>
          <w:rFonts w:eastAsia="FSIrwin-Regular" w:cs="Segoe UI" w:hint="eastAsia"/>
          <w:kern w:val="0"/>
          <w:szCs w:val="24"/>
          <w14:ligatures w14:val="none"/>
        </w:rPr>
        <w:t xml:space="preserve"> (2020), </w:t>
      </w:r>
      <w:r w:rsidRPr="005B30E2">
        <w:rPr>
          <w:rFonts w:eastAsia="FSIrwin-Regular" w:cs="Segoe UI" w:hint="eastAsia"/>
          <w:kern w:val="0"/>
          <w:szCs w:val="24"/>
          <w14:ligatures w14:val="none"/>
        </w:rPr>
        <w:t>‘</w:t>
      </w:r>
      <w:r w:rsidRPr="005B30E2">
        <w:rPr>
          <w:rFonts w:eastAsia="FSIrwin-Regular" w:cs="Segoe UI"/>
          <w:kern w:val="0"/>
          <w:szCs w:val="24"/>
          <w14:ligatures w14:val="none"/>
        </w:rPr>
        <w:t>R</w:t>
      </w:r>
      <w:r w:rsidRPr="005B30E2">
        <w:rPr>
          <w:rFonts w:eastAsia="FSIrwin-Regular" w:cs="Segoe UI" w:hint="eastAsia"/>
          <w:kern w:val="0"/>
          <w:szCs w:val="24"/>
          <w14:ligatures w14:val="none"/>
        </w:rPr>
        <w:t xml:space="preserve">omanas </w:t>
      </w:r>
      <w:r w:rsidRPr="005B30E2">
        <w:rPr>
          <w:rFonts w:eastAsia="FSIrwin-Regular" w:cs="Segoe UI" w:hint="eastAsia"/>
          <w:kern w:val="0"/>
          <w:szCs w:val="24"/>
          <w14:ligatures w14:val="none"/>
        </w:rPr>
        <w:t>›</w:t>
      </w:r>
      <w:proofErr w:type="spellStart"/>
      <w:r w:rsidRPr="005B30E2">
        <w:rPr>
          <w:rFonts w:eastAsia="FSIrwin-Regular" w:cs="Segoe UI"/>
          <w:kern w:val="0"/>
          <w:szCs w:val="24"/>
          <w14:ligatures w14:val="none"/>
        </w:rPr>
        <w:t>rob</w:t>
      </w:r>
      <w:r w:rsidRPr="005B30E2">
        <w:rPr>
          <w:rFonts w:eastAsia="FSIrwin-Regular" w:cs="Segoe UI" w:hint="eastAsia"/>
          <w:kern w:val="0"/>
          <w:szCs w:val="24"/>
          <w14:ligatures w14:val="none"/>
        </w:rPr>
        <w:t>č</w:t>
      </w:r>
      <w:r w:rsidRPr="005B30E2">
        <w:rPr>
          <w:rFonts w:eastAsia="FSIrwin-Regular" w:cs="Segoe UI"/>
          <w:kern w:val="0"/>
          <w:szCs w:val="24"/>
          <w14:ligatures w14:val="none"/>
        </w:rPr>
        <w:t>ikas</w:t>
      </w:r>
      <w:proofErr w:type="spellEnd"/>
      <w:r w:rsidRPr="005B30E2">
        <w:rPr>
          <w:rFonts w:eastAsia="FSIrwin-Regular" w:cs="Segoe UI" w:hint="eastAsia"/>
          <w:kern w:val="0"/>
          <w:szCs w:val="24"/>
          <w14:ligatures w14:val="none"/>
        </w:rPr>
        <w:t>‹</w:t>
      </w:r>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seksas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narkotikai</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ir</w:t>
      </w:r>
      <w:proofErr w:type="spellEnd"/>
      <w:r w:rsidRPr="005B30E2">
        <w:rPr>
          <w:rFonts w:eastAsia="FSIrwin-Regular" w:cs="Segoe UI"/>
          <w:kern w:val="0"/>
          <w:szCs w:val="24"/>
          <w14:ligatures w14:val="none"/>
        </w:rPr>
        <w:t xml:space="preserve"> </w:t>
      </w:r>
      <w:proofErr w:type="spellStart"/>
      <w:r w:rsidRPr="005B30E2">
        <w:rPr>
          <w:rFonts w:eastAsia="FSIrwin-Regular" w:cs="Segoe UI" w:hint="eastAsia"/>
          <w:kern w:val="0"/>
          <w:szCs w:val="24"/>
          <w14:ligatures w14:val="none"/>
        </w:rPr>
        <w:t>š</w:t>
      </w:r>
      <w:r w:rsidRPr="005B30E2">
        <w:rPr>
          <w:rFonts w:eastAsia="FSIrwin-Regular" w:cs="Segoe UI"/>
          <w:kern w:val="0"/>
          <w:szCs w:val="24"/>
          <w14:ligatures w14:val="none"/>
        </w:rPr>
        <w:t>altanosiai</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tutei</w:t>
      </w:r>
      <w:r w:rsidRPr="005B30E2">
        <w:rPr>
          <w:rFonts w:eastAsia="FSIrwin-Regular" w:cs="Segoe UI" w:hint="eastAsia"/>
          <w:kern w:val="0"/>
          <w:szCs w:val="24"/>
          <w14:ligatures w14:val="none"/>
        </w:rPr>
        <w:t>š</w:t>
      </w:r>
      <w:r w:rsidRPr="005B30E2">
        <w:rPr>
          <w:rFonts w:eastAsia="FSIrwin-Regular" w:cs="Segoe UI"/>
          <w:kern w:val="0"/>
          <w:szCs w:val="24"/>
          <w14:ligatures w14:val="none"/>
        </w:rPr>
        <w:t>i</w:t>
      </w:r>
      <w:r w:rsidRPr="005B30E2">
        <w:rPr>
          <w:rFonts w:eastAsia="FSIrwin-Regular" w:cs="Segoe UI" w:hint="eastAsia"/>
          <w:kern w:val="0"/>
          <w:szCs w:val="24"/>
          <w14:ligatures w14:val="none"/>
        </w:rPr>
        <w:t>škiai</w:t>
      </w:r>
      <w:proofErr w:type="spellEnd"/>
      <w:r w:rsidRPr="005B30E2">
        <w:rPr>
          <w:rFonts w:eastAsia="FSIrwin-Regular" w:cs="Segoe UI" w:hint="eastAsia"/>
          <w:kern w:val="0"/>
          <w:szCs w:val="24"/>
          <w14:ligatures w14:val="none"/>
        </w:rPr>
        <w:t>’</w:t>
      </w:r>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translation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title]</w:t>
      </w:r>
      <w:r w:rsidRPr="005B30E2">
        <w:rPr>
          <w:rFonts w:eastAsia="FSIrwin-Regular" w:cs="Segoe UI" w:hint="eastAsia"/>
          <w:kern w:val="0"/>
          <w:szCs w:val="24"/>
          <w14:ligatures w14:val="none"/>
        </w:rPr>
        <w:t xml:space="preserve">, </w:t>
      </w:r>
      <w:proofErr w:type="spellStart"/>
      <w:r w:rsidRPr="005B30E2">
        <w:rPr>
          <w:rFonts w:eastAsia="FSIrwin-Regular" w:cs="Segoe UI"/>
          <w:i/>
          <w:iCs/>
          <w:kern w:val="0"/>
          <w:szCs w:val="24"/>
          <w14:ligatures w14:val="none"/>
        </w:rPr>
        <w:t>Kalb</w:t>
      </w:r>
      <w:r w:rsidRPr="005B30E2">
        <w:rPr>
          <w:rFonts w:eastAsia="FSIrwin-Regular" w:cs="Segoe UI" w:hint="eastAsia"/>
          <w:i/>
          <w:iCs/>
          <w:kern w:val="0"/>
          <w:szCs w:val="24"/>
          <w14:ligatures w14:val="none"/>
        </w:rPr>
        <w:t>ų</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vakaras</w:t>
      </w:r>
      <w:proofErr w:type="spellEnd"/>
      <w:r w:rsidRPr="005B30E2">
        <w:rPr>
          <w:rFonts w:eastAsia="FSIrwin-Regular" w:cs="Segoe UI"/>
          <w:i/>
          <w:iCs/>
          <w:kern w:val="0"/>
          <w:szCs w:val="24"/>
          <w14:ligatures w14:val="none"/>
        </w:rPr>
        <w:t xml:space="preserve"> </w:t>
      </w:r>
      <w:r w:rsidRPr="005B30E2">
        <w:rPr>
          <w:rFonts w:eastAsia="FSIrwin-Regular" w:cs="Segoe UI"/>
          <w:kern w:val="0"/>
          <w:szCs w:val="24"/>
          <w14:ligatures w14:val="none"/>
        </w:rPr>
        <w:t xml:space="preserve">13: </w:t>
      </w:r>
      <w:proofErr w:type="spellStart"/>
      <w:r w:rsidRPr="005B30E2">
        <w:rPr>
          <w:rFonts w:eastAsia="FSIrwin-Regular" w:cs="Segoe UI"/>
          <w:i/>
          <w:iCs/>
          <w:kern w:val="0"/>
          <w:szCs w:val="24"/>
          <w14:ligatures w14:val="none"/>
        </w:rPr>
        <w:t>Kalb</w:t>
      </w:r>
      <w:r w:rsidRPr="005B30E2">
        <w:rPr>
          <w:rFonts w:eastAsia="FSIrwin-Regular" w:cs="Segoe UI" w:hint="eastAsia"/>
          <w:i/>
          <w:iCs/>
          <w:kern w:val="0"/>
          <w:szCs w:val="24"/>
          <w14:ligatures w14:val="none"/>
        </w:rPr>
        <w:t>ų</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vakaro</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kalbos</w:t>
      </w:r>
      <w:proofErr w:type="spellEnd"/>
      <w:r w:rsidRPr="005B30E2">
        <w:rPr>
          <w:rFonts w:eastAsia="FSIrwin-Regular" w:cs="Segoe UI"/>
          <w:kern w:val="0"/>
          <w:szCs w:val="24"/>
          <w14:ligatures w14:val="none"/>
        </w:rPr>
        <w:t>, S. 13</w:t>
      </w:r>
      <w:r w:rsidRPr="005B30E2">
        <w:rPr>
          <w:rFonts w:eastAsia="FSIrwin-Regular" w:cs="Segoe UI" w:hint="eastAsia"/>
          <w:kern w:val="0"/>
          <w:szCs w:val="24"/>
          <w14:ligatures w14:val="none"/>
        </w:rPr>
        <w:t>–</w:t>
      </w:r>
      <w:r w:rsidRPr="005B30E2">
        <w:rPr>
          <w:rFonts w:eastAsia="FSIrwin-Regular" w:cs="Segoe UI"/>
          <w:kern w:val="0"/>
          <w:szCs w:val="24"/>
          <w14:ligatures w14:val="none"/>
        </w:rPr>
        <w:t xml:space="preserve">15, URN/URL/DOI: </w:t>
      </w:r>
      <w:proofErr w:type="spellStart"/>
      <w:r w:rsidRPr="005B30E2">
        <w:rPr>
          <w:rFonts w:eastAsia="FSIrwin-Regular" w:cs="Segoe UI"/>
          <w:kern w:val="0"/>
          <w:szCs w:val="24"/>
          <w14:ligatures w14:val="none"/>
        </w:rPr>
        <w:t>xxxxxxxxx</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or</w:t>
      </w:r>
      <w:proofErr w:type="spellEnd"/>
      <w:r w:rsidRPr="005B30E2">
        <w:rPr>
          <w:rFonts w:eastAsia="FSIrwin-Regular" w:cs="Segoe UI"/>
          <w:kern w:val="0"/>
          <w:szCs w:val="24"/>
          <w14:ligatures w14:val="none"/>
        </w:rPr>
        <w:t xml:space="preserve"> tiny.url etc.</w:t>
      </w:r>
    </w:p>
    <w:p w14:paraId="12942755"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proofErr w:type="spellStart"/>
      <w:r w:rsidRPr="005B30E2">
        <w:rPr>
          <w:rFonts w:eastAsia="FSIrwin-Regular" w:cs="Segoe UI"/>
          <w:b/>
          <w:bCs/>
          <w:kern w:val="0"/>
          <w:szCs w:val="24"/>
          <w14:ligatures w14:val="none"/>
        </w:rPr>
        <w:t>Prie</w:t>
      </w:r>
      <w:proofErr w:type="spellEnd"/>
      <w:r w:rsidRPr="005B30E2">
        <w:rPr>
          <w:rFonts w:eastAsia="FSIrwin-Regular" w:cs="Segoe UI"/>
          <w:b/>
          <w:bCs/>
          <w:kern w:val="0"/>
          <w:szCs w:val="24"/>
          <w14:ligatures w14:val="none"/>
        </w:rPr>
        <w:t xml:space="preserve"> </w:t>
      </w:r>
      <w:proofErr w:type="spellStart"/>
      <w:r w:rsidRPr="005B30E2">
        <w:rPr>
          <w:rFonts w:eastAsia="FSIrwin-Regular" w:cs="Segoe UI"/>
          <w:b/>
          <w:bCs/>
          <w:kern w:val="0"/>
          <w:szCs w:val="24"/>
          <w14:ligatures w14:val="none"/>
        </w:rPr>
        <w:t>Smetonos</w:t>
      </w:r>
      <w:proofErr w:type="spellEnd"/>
      <w:r w:rsidRPr="005B30E2">
        <w:rPr>
          <w:rFonts w:eastAsia="FSIrwin-Regular" w:cs="Segoe UI"/>
          <w:b/>
          <w:bCs/>
          <w:kern w:val="0"/>
          <w:szCs w:val="24"/>
          <w14:ligatures w14:val="none"/>
        </w:rPr>
        <w:t xml:space="preserve"> </w:t>
      </w:r>
      <w:r w:rsidRPr="005B30E2">
        <w:rPr>
          <w:rFonts w:eastAsia="FSIrwin-Regular" w:cs="Segoe UI" w:hint="eastAsia"/>
          <w:kern w:val="0"/>
          <w:szCs w:val="24"/>
          <w14:ligatures w14:val="none"/>
        </w:rPr>
        <w:t xml:space="preserve">(2022), </w:t>
      </w:r>
      <w:r w:rsidRPr="005B30E2">
        <w:rPr>
          <w:rFonts w:eastAsia="FSIrwin-Regular" w:cs="Segoe UI" w:hint="eastAsia"/>
          <w:kern w:val="0"/>
          <w:szCs w:val="24"/>
          <w14:ligatures w14:val="none"/>
        </w:rPr>
        <w:t>‘</w:t>
      </w:r>
      <w:proofErr w:type="spellStart"/>
      <w:r w:rsidRPr="005B30E2">
        <w:rPr>
          <w:rFonts w:eastAsia="FSIrwin-Regular" w:cs="Segoe UI"/>
          <w:kern w:val="0"/>
          <w:szCs w:val="24"/>
          <w14:ligatures w14:val="none"/>
        </w:rPr>
        <w:t>K</w:t>
      </w:r>
      <w:r w:rsidRPr="005B30E2">
        <w:rPr>
          <w:rFonts w:eastAsia="FSIrwin-Regular" w:cs="Segoe UI" w:hint="eastAsia"/>
          <w:kern w:val="0"/>
          <w:szCs w:val="24"/>
          <w14:ligatures w14:val="none"/>
        </w:rPr>
        <w:t>alba</w:t>
      </w:r>
      <w:proofErr w:type="spellEnd"/>
      <w:r w:rsidRPr="005B30E2">
        <w:rPr>
          <w:rFonts w:eastAsia="FSIrwin-Regular" w:cs="Segoe UI" w:hint="eastAsia"/>
          <w:kern w:val="0"/>
          <w:szCs w:val="24"/>
          <w14:ligatures w14:val="none"/>
        </w:rPr>
        <w:t xml:space="preserve"> </w:t>
      </w:r>
      <w:proofErr w:type="spellStart"/>
      <w:r w:rsidRPr="005B30E2">
        <w:rPr>
          <w:rFonts w:eastAsia="FSIrwin-Regular" w:cs="Segoe UI" w:hint="eastAsia"/>
          <w:kern w:val="0"/>
          <w:szCs w:val="24"/>
          <w14:ligatures w14:val="none"/>
        </w:rPr>
        <w:t>tuteiš</w:t>
      </w:r>
      <w:r w:rsidRPr="005B30E2">
        <w:rPr>
          <w:rFonts w:eastAsia="FSIrwin-Regular" w:cs="Segoe UI"/>
          <w:kern w:val="0"/>
          <w:szCs w:val="24"/>
          <w14:ligatures w14:val="none"/>
        </w:rPr>
        <w:t>i</w:t>
      </w:r>
      <w:r w:rsidRPr="005B30E2">
        <w:rPr>
          <w:rFonts w:eastAsia="FSIrwin-Regular" w:cs="Segoe UI" w:hint="eastAsia"/>
          <w:kern w:val="0"/>
          <w:szCs w:val="24"/>
          <w14:ligatures w14:val="none"/>
        </w:rPr>
        <w:t>š</w:t>
      </w:r>
      <w:r w:rsidRPr="005B30E2">
        <w:rPr>
          <w:rFonts w:eastAsia="FSIrwin-Regular" w:cs="Segoe UI"/>
          <w:kern w:val="0"/>
          <w:szCs w:val="24"/>
          <w14:ligatures w14:val="none"/>
        </w:rPr>
        <w:t>kai</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ir</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tuo</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did</w:t>
      </w:r>
      <w:r w:rsidRPr="005B30E2">
        <w:rPr>
          <w:rFonts w:eastAsia="FSIrwin-Regular" w:cs="Segoe UI" w:hint="eastAsia"/>
          <w:kern w:val="0"/>
          <w:szCs w:val="24"/>
          <w14:ligatures w14:val="none"/>
        </w:rPr>
        <w:t>žiuojasi</w:t>
      </w:r>
      <w:proofErr w:type="spellEnd"/>
      <w:r w:rsidRPr="005B30E2">
        <w:rPr>
          <w:rFonts w:eastAsia="FSIrwin-Regular" w:cs="Segoe UI" w:hint="eastAsia"/>
          <w:kern w:val="0"/>
          <w:szCs w:val="24"/>
          <w14:ligatures w14:val="none"/>
        </w:rPr>
        <w:t>’</w:t>
      </w:r>
      <w:r w:rsidRPr="005B30E2">
        <w:rPr>
          <w:rFonts w:eastAsia="FSIrwin-Regular" w:cs="Segoe UI" w:hint="eastAsia"/>
          <w:kern w:val="0"/>
          <w:szCs w:val="24"/>
          <w14:ligatures w14:val="none"/>
        </w:rPr>
        <w:t xml:space="preserve"> </w:t>
      </w:r>
      <w:r w:rsidRPr="005B30E2">
        <w:rPr>
          <w:rFonts w:eastAsia="FSIrwin-Regular" w:cs="Segoe UI"/>
          <w:kern w:val="0"/>
          <w:szCs w:val="24"/>
          <w14:ligatures w14:val="none"/>
        </w:rPr>
        <w:t>[</w:t>
      </w:r>
      <w:proofErr w:type="spellStart"/>
      <w:r w:rsidRPr="005B30E2">
        <w:rPr>
          <w:rFonts w:eastAsia="FSIrwin-Regular" w:cs="Segoe UI"/>
          <w:kern w:val="0"/>
          <w:szCs w:val="24"/>
          <w14:ligatures w14:val="none"/>
        </w:rPr>
        <w:t>translation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title], </w:t>
      </w:r>
      <w:proofErr w:type="spellStart"/>
      <w:r w:rsidRPr="005B30E2">
        <w:rPr>
          <w:rFonts w:eastAsia="FSIrwin-Regular" w:cs="Segoe UI" w:hint="eastAsia"/>
          <w:i/>
          <w:iCs/>
          <w:kern w:val="0"/>
          <w:szCs w:val="24"/>
          <w14:ligatures w14:val="none"/>
        </w:rPr>
        <w:t>Ž</w:t>
      </w:r>
      <w:r w:rsidRPr="005B30E2">
        <w:rPr>
          <w:rFonts w:eastAsia="FSIrwin-Regular" w:cs="Segoe UI"/>
          <w:i/>
          <w:iCs/>
          <w:kern w:val="0"/>
          <w:szCs w:val="24"/>
          <w14:ligatures w14:val="none"/>
        </w:rPr>
        <w:t>ini</w:t>
      </w:r>
      <w:r w:rsidRPr="005B30E2">
        <w:rPr>
          <w:rFonts w:eastAsia="FSIrwin-Regular" w:cs="Segoe UI" w:hint="eastAsia"/>
          <w:i/>
          <w:iCs/>
          <w:kern w:val="0"/>
          <w:szCs w:val="24"/>
          <w14:ligatures w14:val="none"/>
        </w:rPr>
        <w:t>ų</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radijas</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broadcast</w:t>
      </w:r>
      <w:proofErr w:type="spellEnd"/>
      <w:r w:rsidRPr="005B30E2">
        <w:rPr>
          <w:rFonts w:eastAsia="FSIrwin-Regular" w:cs="Segoe UI"/>
          <w:kern w:val="0"/>
          <w:szCs w:val="24"/>
          <w14:ligatures w14:val="none"/>
        </w:rPr>
        <w:t xml:space="preserve">, 04.04.22, URN/URL/DOI: </w:t>
      </w:r>
      <w:proofErr w:type="spellStart"/>
      <w:r w:rsidRPr="005B30E2">
        <w:rPr>
          <w:rFonts w:eastAsia="FSIrwin-Regular" w:cs="Segoe UI"/>
          <w:kern w:val="0"/>
          <w:szCs w:val="24"/>
          <w14:ligatures w14:val="none"/>
        </w:rPr>
        <w:t>xxxxxxxxx</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or</w:t>
      </w:r>
      <w:proofErr w:type="spellEnd"/>
      <w:r w:rsidRPr="005B30E2">
        <w:rPr>
          <w:rFonts w:eastAsia="FSIrwin-Regular" w:cs="Segoe UI"/>
          <w:kern w:val="0"/>
          <w:szCs w:val="24"/>
          <w14:ligatures w14:val="none"/>
        </w:rPr>
        <w:t xml:space="preserve"> tiny.url etc.</w:t>
      </w:r>
    </w:p>
    <w:p w14:paraId="58B597AF" w14:textId="77777777" w:rsidR="005B30E2" w:rsidRPr="005B30E2" w:rsidRDefault="005B30E2" w:rsidP="005B30E2">
      <w:pPr>
        <w:autoSpaceDE w:val="0"/>
        <w:autoSpaceDN w:val="0"/>
        <w:adjustRightInd w:val="0"/>
        <w:spacing w:line="300" w:lineRule="exact"/>
        <w:ind w:left="284" w:hanging="284"/>
        <w:rPr>
          <w:rFonts w:eastAsia="FSIrwin-Regular" w:cs="Segoe UI"/>
          <w:kern w:val="0"/>
          <w:szCs w:val="24"/>
          <w14:ligatures w14:val="none"/>
        </w:rPr>
      </w:pPr>
      <w:r w:rsidRPr="005B30E2">
        <w:rPr>
          <w:rFonts w:eastAsia="FSIrwin-Regular" w:cs="Segoe UI"/>
          <w:kern w:val="0"/>
          <w:szCs w:val="24"/>
          <w14:ligatures w14:val="none"/>
        </w:rPr>
        <w:t>[</w:t>
      </w:r>
      <w:proofErr w:type="spellStart"/>
      <w:r w:rsidRPr="005B30E2">
        <w:rPr>
          <w:rFonts w:eastAsia="FSIrwin-Regular" w:cs="Segoe UI"/>
          <w:b/>
          <w:bCs/>
          <w:kern w:val="0"/>
          <w:szCs w:val="24"/>
          <w14:ligatures w14:val="none"/>
        </w:rPr>
        <w:t>Rutkowska</w:t>
      </w:r>
      <w:proofErr w:type="spellEnd"/>
      <w:r w:rsidRPr="005B30E2">
        <w:rPr>
          <w:rFonts w:eastAsia="FSIrwin-Regular" w:cs="Segoe UI"/>
          <w:kern w:val="0"/>
          <w:szCs w:val="24"/>
          <w14:ligatures w14:val="none"/>
        </w:rPr>
        <w:t xml:space="preserve">, Krystyna] Kristina </w:t>
      </w:r>
      <w:proofErr w:type="spellStart"/>
      <w:r w:rsidRPr="005B30E2">
        <w:rPr>
          <w:rFonts w:eastAsia="FSIrwin-Regular" w:cs="Segoe UI"/>
          <w:kern w:val="0"/>
          <w:szCs w:val="24"/>
          <w14:ligatures w14:val="none"/>
        </w:rPr>
        <w:t>Rutkovska</w:t>
      </w:r>
      <w:proofErr w:type="spellEnd"/>
      <w:r w:rsidRPr="005B30E2">
        <w:rPr>
          <w:rFonts w:eastAsia="FSIrwin-Regular" w:cs="Segoe UI"/>
          <w:kern w:val="0"/>
          <w:szCs w:val="24"/>
          <w14:ligatures w14:val="none"/>
        </w:rPr>
        <w:t xml:space="preserve"> (2016), </w:t>
      </w:r>
      <w:proofErr w:type="spellStart"/>
      <w:r w:rsidRPr="005B30E2">
        <w:rPr>
          <w:rFonts w:eastAsia="FSIrwin-Regular" w:cs="Segoe UI"/>
          <w:kern w:val="0"/>
          <w:szCs w:val="24"/>
          <w14:ligatures w14:val="none"/>
        </w:rPr>
        <w:t>ed</w:t>
      </w:r>
      <w:proofErr w:type="spellEnd"/>
      <w:r w:rsidRPr="005B30E2">
        <w:rPr>
          <w:rFonts w:eastAsia="FSIrwin-Regular" w:cs="Segoe UI"/>
          <w:kern w:val="0"/>
          <w:szCs w:val="24"/>
          <w14:ligatures w14:val="none"/>
        </w:rPr>
        <w:t xml:space="preserve">., </w:t>
      </w:r>
      <w:proofErr w:type="spellStart"/>
      <w:r w:rsidRPr="005B30E2">
        <w:rPr>
          <w:rFonts w:eastAsia="FSIrwin-Regular" w:cs="Segoe UI"/>
          <w:i/>
          <w:iCs/>
          <w:kern w:val="0"/>
          <w:szCs w:val="24"/>
          <w14:ligatures w14:val="none"/>
        </w:rPr>
        <w:t>Lietuvos</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lenk</w:t>
      </w:r>
      <w:r w:rsidRPr="005B30E2">
        <w:rPr>
          <w:rFonts w:eastAsia="FSIrwin-Regular" w:cs="Segoe UI" w:hint="eastAsia"/>
          <w:i/>
          <w:iCs/>
          <w:kern w:val="0"/>
          <w:szCs w:val="24"/>
          <w14:ligatures w14:val="none"/>
        </w:rPr>
        <w:t>ų</w:t>
      </w:r>
      <w:proofErr w:type="spellEnd"/>
      <w:r w:rsidRPr="005B30E2">
        <w:rPr>
          <w:rFonts w:eastAsia="FSIrwin-Regular" w:cs="Segoe UI"/>
          <w:i/>
          <w:iCs/>
          <w:kern w:val="0"/>
          <w:szCs w:val="24"/>
          <w14:ligatures w14:val="none"/>
        </w:rPr>
        <w:t xml:space="preserve"> </w:t>
      </w:r>
      <w:proofErr w:type="spellStart"/>
      <w:r w:rsidRPr="005B30E2">
        <w:rPr>
          <w:rFonts w:eastAsia="FSIrwin-Regular" w:cs="Segoe UI"/>
          <w:i/>
          <w:iCs/>
          <w:kern w:val="0"/>
          <w:szCs w:val="24"/>
          <w14:ligatures w14:val="none"/>
        </w:rPr>
        <w:t>tarm</w:t>
      </w:r>
      <w:r w:rsidRPr="005B30E2">
        <w:rPr>
          <w:rFonts w:eastAsia="FSIrwin-Regular" w:cs="Segoe UI" w:hint="eastAsia"/>
          <w:i/>
          <w:iCs/>
          <w:kern w:val="0"/>
          <w:szCs w:val="24"/>
          <w14:ligatures w14:val="none"/>
        </w:rPr>
        <w:t>ė</w:t>
      </w:r>
      <w:r w:rsidRPr="005B30E2">
        <w:rPr>
          <w:rFonts w:eastAsia="FSIrwin-Regular" w:cs="Segoe UI"/>
          <w:i/>
          <w:iCs/>
          <w:kern w:val="0"/>
          <w:szCs w:val="24"/>
          <w14:ligatures w14:val="none"/>
        </w:rPr>
        <w:t>s</w:t>
      </w:r>
      <w:proofErr w:type="spellEnd"/>
      <w:r w:rsidRPr="005B30E2">
        <w:rPr>
          <w:rFonts w:eastAsia="FSIrwin-Regular" w:cs="Segoe UI"/>
          <w:i/>
          <w:iCs/>
          <w:kern w:val="0"/>
          <w:szCs w:val="24"/>
          <w14:ligatures w14:val="none"/>
        </w:rPr>
        <w:t xml:space="preserve"> </w:t>
      </w:r>
      <w:r w:rsidRPr="005B30E2">
        <w:rPr>
          <w:rFonts w:eastAsia="FSIrwin-Regular" w:cs="Segoe UI"/>
          <w:kern w:val="0"/>
          <w:szCs w:val="24"/>
          <w14:ligatures w14:val="none"/>
        </w:rPr>
        <w:t>[</w:t>
      </w:r>
      <w:proofErr w:type="spellStart"/>
      <w:r w:rsidRPr="005B30E2">
        <w:rPr>
          <w:rFonts w:eastAsia="FSIrwin-Regular" w:cs="Segoe UI"/>
          <w:kern w:val="0"/>
          <w:szCs w:val="24"/>
          <w14:ligatures w14:val="none"/>
        </w:rPr>
        <w:t>translation</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of</w:t>
      </w:r>
      <w:proofErr w:type="spellEnd"/>
      <w:r w:rsidRPr="005B30E2">
        <w:rPr>
          <w:rFonts w:eastAsia="FSIrwin-Regular" w:cs="Segoe UI"/>
          <w:kern w:val="0"/>
          <w:szCs w:val="24"/>
          <w14:ligatures w14:val="none"/>
        </w:rPr>
        <w:t xml:space="preserve"> title], </w:t>
      </w:r>
      <w:proofErr w:type="spellStart"/>
      <w:r w:rsidRPr="005B30E2">
        <w:rPr>
          <w:rFonts w:eastAsia="FSIrwin-Regular" w:cs="Segoe UI"/>
          <w:kern w:val="0"/>
          <w:szCs w:val="24"/>
          <w14:ligatures w14:val="none"/>
        </w:rPr>
        <w:t>interactive</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map</w:t>
      </w:r>
      <w:proofErr w:type="spellEnd"/>
      <w:r w:rsidRPr="005B30E2">
        <w:rPr>
          <w:rFonts w:eastAsia="FSIrwin-Regular" w:cs="Segoe UI"/>
          <w:kern w:val="0"/>
          <w:szCs w:val="24"/>
          <w14:ligatures w14:val="none"/>
        </w:rPr>
        <w:t xml:space="preserve">, URN/URL/DOI: </w:t>
      </w:r>
      <w:proofErr w:type="spellStart"/>
      <w:r w:rsidRPr="005B30E2">
        <w:rPr>
          <w:rFonts w:eastAsia="FSIrwin-Regular" w:cs="Segoe UI"/>
          <w:kern w:val="0"/>
          <w:szCs w:val="24"/>
          <w14:ligatures w14:val="none"/>
        </w:rPr>
        <w:t>xxxxxxxxx</w:t>
      </w:r>
      <w:proofErr w:type="spellEnd"/>
      <w:r w:rsidRPr="005B30E2">
        <w:rPr>
          <w:rFonts w:eastAsia="FSIrwin-Regular" w:cs="Segoe UI"/>
          <w:kern w:val="0"/>
          <w:szCs w:val="24"/>
          <w14:ligatures w14:val="none"/>
        </w:rPr>
        <w:t xml:space="preserve"> </w:t>
      </w:r>
      <w:proofErr w:type="spellStart"/>
      <w:r w:rsidRPr="005B30E2">
        <w:rPr>
          <w:rFonts w:eastAsia="FSIrwin-Regular" w:cs="Segoe UI"/>
          <w:kern w:val="0"/>
          <w:szCs w:val="24"/>
          <w14:ligatures w14:val="none"/>
        </w:rPr>
        <w:t>or</w:t>
      </w:r>
      <w:proofErr w:type="spellEnd"/>
      <w:r w:rsidRPr="005B30E2">
        <w:rPr>
          <w:rFonts w:eastAsia="FSIrwin-Regular" w:cs="Segoe UI"/>
          <w:kern w:val="0"/>
          <w:szCs w:val="24"/>
          <w14:ligatures w14:val="none"/>
        </w:rPr>
        <w:t xml:space="preserve"> tiny.url etc.</w:t>
      </w:r>
    </w:p>
    <w:p w14:paraId="4988EA11" w14:textId="77777777" w:rsidR="005B30E2" w:rsidRPr="005B30E2" w:rsidRDefault="005B30E2" w:rsidP="00A33450">
      <w:pPr>
        <w:pStyle w:val="Bibliografie"/>
      </w:pPr>
      <w:proofErr w:type="spellStart"/>
      <w:r w:rsidRPr="005B30E2">
        <w:rPr>
          <w:b/>
          <w:bCs/>
        </w:rPr>
        <w:t>Sociologai.lt</w:t>
      </w:r>
      <w:proofErr w:type="spellEnd"/>
      <w:r w:rsidRPr="005B30E2">
        <w:rPr>
          <w:b/>
          <w:bCs/>
        </w:rPr>
        <w:t xml:space="preserve"> </w:t>
      </w:r>
      <w:r w:rsidRPr="005B30E2">
        <w:t>(20</w:t>
      </w:r>
      <w:r w:rsidRPr="005B30E2">
        <w:rPr>
          <w:rFonts w:hint="eastAsia"/>
        </w:rPr>
        <w:t>12)</w:t>
      </w:r>
      <w:r w:rsidRPr="005B30E2">
        <w:t xml:space="preserve"> =</w:t>
      </w:r>
      <w:r w:rsidRPr="005B30E2">
        <w:rPr>
          <w:rFonts w:hint="eastAsia"/>
        </w:rPr>
        <w:t xml:space="preserve"> </w:t>
      </w:r>
      <w:r w:rsidRPr="005B30E2">
        <w:rPr>
          <w:rFonts w:hint="eastAsia"/>
        </w:rPr>
        <w:t>‘</w:t>
      </w:r>
      <w:proofErr w:type="spellStart"/>
      <w:r w:rsidRPr="005B30E2">
        <w:rPr>
          <w:rFonts w:hint="eastAsia"/>
        </w:rPr>
        <w:t>Vilnietiš</w:t>
      </w:r>
      <w:r w:rsidRPr="005B30E2">
        <w:t>koji</w:t>
      </w:r>
      <w:proofErr w:type="spellEnd"/>
      <w:r w:rsidRPr="005B30E2">
        <w:t xml:space="preserve"> </w:t>
      </w:r>
      <w:proofErr w:type="spellStart"/>
      <w:r w:rsidRPr="005B30E2">
        <w:t>heteroglosija</w:t>
      </w:r>
      <w:proofErr w:type="spellEnd"/>
      <w:r w:rsidRPr="005B30E2">
        <w:t xml:space="preserve">: </w:t>
      </w:r>
      <w:proofErr w:type="spellStart"/>
      <w:r w:rsidRPr="005B30E2">
        <w:t>Vilniaus</w:t>
      </w:r>
      <w:proofErr w:type="spellEnd"/>
      <w:r w:rsidRPr="005B30E2">
        <w:t xml:space="preserve"> </w:t>
      </w:r>
      <w:proofErr w:type="spellStart"/>
      <w:r w:rsidRPr="005B30E2">
        <w:t>lenk</w:t>
      </w:r>
      <w:r w:rsidRPr="005B30E2">
        <w:rPr>
          <w:rFonts w:hint="eastAsia"/>
        </w:rPr>
        <w:t>ų</w:t>
      </w:r>
      <w:proofErr w:type="spellEnd"/>
      <w:r w:rsidRPr="005B30E2">
        <w:t xml:space="preserve"> </w:t>
      </w:r>
      <w:proofErr w:type="spellStart"/>
      <w:r w:rsidRPr="005B30E2">
        <w:t>kalbiniai</w:t>
      </w:r>
      <w:proofErr w:type="spellEnd"/>
      <w:r w:rsidRPr="005B30E2">
        <w:t xml:space="preserve"> </w:t>
      </w:r>
      <w:proofErr w:type="spellStart"/>
      <w:r w:rsidRPr="005B30E2">
        <w:t>ypatumai</w:t>
      </w:r>
      <w:proofErr w:type="spellEnd"/>
      <w:r w:rsidRPr="005B30E2">
        <w:t xml:space="preserve"> </w:t>
      </w:r>
      <w:proofErr w:type="spellStart"/>
      <w:r w:rsidRPr="005B30E2">
        <w:rPr>
          <w:rFonts w:hint="eastAsia"/>
        </w:rPr>
        <w:t>šiandien</w:t>
      </w:r>
      <w:proofErr w:type="spellEnd"/>
      <w:r w:rsidRPr="005B30E2">
        <w:rPr>
          <w:rFonts w:hint="eastAsia"/>
        </w:rPr>
        <w:t>’</w:t>
      </w:r>
      <w:r w:rsidRPr="005B30E2">
        <w:rPr>
          <w:rFonts w:hint="eastAsia"/>
        </w:rPr>
        <w:t xml:space="preserve"> </w:t>
      </w:r>
      <w:r w:rsidRPr="005B30E2">
        <w:t>[</w:t>
      </w:r>
      <w:proofErr w:type="spellStart"/>
      <w:r w:rsidRPr="005B30E2">
        <w:t>translation</w:t>
      </w:r>
      <w:proofErr w:type="spellEnd"/>
      <w:r w:rsidRPr="005B30E2">
        <w:t xml:space="preserve"> </w:t>
      </w:r>
      <w:proofErr w:type="spellStart"/>
      <w:r w:rsidRPr="005B30E2">
        <w:t>of</w:t>
      </w:r>
      <w:proofErr w:type="spellEnd"/>
      <w:r w:rsidRPr="005B30E2">
        <w:t xml:space="preserve"> title], </w:t>
      </w:r>
      <w:proofErr w:type="spellStart"/>
      <w:r w:rsidRPr="005B30E2">
        <w:t>anonymous</w:t>
      </w:r>
      <w:proofErr w:type="spellEnd"/>
      <w:r w:rsidRPr="005B30E2">
        <w:t xml:space="preserve"> </w:t>
      </w:r>
      <w:proofErr w:type="spellStart"/>
      <w:r w:rsidRPr="005B30E2">
        <w:t>blog</w:t>
      </w:r>
      <w:proofErr w:type="spellEnd"/>
      <w:r w:rsidRPr="005B30E2">
        <w:t xml:space="preserve"> </w:t>
      </w:r>
      <w:proofErr w:type="spellStart"/>
      <w:r w:rsidRPr="005B30E2">
        <w:t>post</w:t>
      </w:r>
      <w:proofErr w:type="spellEnd"/>
      <w:r w:rsidRPr="005B30E2">
        <w:t xml:space="preserve">, URN/URL/DOI: </w:t>
      </w:r>
      <w:proofErr w:type="spellStart"/>
      <w:r w:rsidRPr="005B30E2">
        <w:t>xxxxxxxxx</w:t>
      </w:r>
      <w:proofErr w:type="spellEnd"/>
      <w:r w:rsidRPr="005B30E2">
        <w:t xml:space="preserve"> </w:t>
      </w:r>
      <w:proofErr w:type="spellStart"/>
      <w:r w:rsidRPr="005B30E2">
        <w:t>or</w:t>
      </w:r>
      <w:proofErr w:type="spellEnd"/>
      <w:r w:rsidRPr="005B30E2">
        <w:t xml:space="preserve"> tiny.url </w:t>
      </w:r>
      <w:proofErr w:type="gramStart"/>
      <w:r w:rsidRPr="005B30E2">
        <w:t>etc..</w:t>
      </w:r>
      <w:proofErr w:type="gramEnd"/>
    </w:p>
    <w:p w14:paraId="288EC471" w14:textId="77777777" w:rsidR="00983A8C" w:rsidRPr="003F10CE" w:rsidRDefault="00983A8C" w:rsidP="00993A45">
      <w:pPr>
        <w:rPr>
          <w:lang w:val="en-GB"/>
        </w:rPr>
      </w:pPr>
    </w:p>
    <w:sectPr w:rsidR="00983A8C" w:rsidRPr="003F10CE" w:rsidSect="00B220DA">
      <w:headerReference w:type="even" r:id="rId11"/>
      <w:headerReference w:type="default" r:id="rId12"/>
      <w:footerReference w:type="default" r:id="rId13"/>
      <w:pgSz w:w="11906" w:h="16838" w:code="9"/>
      <w:pgMar w:top="1701" w:right="1701" w:bottom="1418" w:left="1418" w:header="1134" w:footer="567"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6B00" w14:textId="77777777" w:rsidR="002A0FB3" w:rsidRDefault="002A0FB3" w:rsidP="00E940AF">
      <w:pPr>
        <w:spacing w:line="240" w:lineRule="auto"/>
      </w:pPr>
      <w:r>
        <w:separator/>
      </w:r>
    </w:p>
  </w:endnote>
  <w:endnote w:type="continuationSeparator" w:id="0">
    <w:p w14:paraId="37B19E5C" w14:textId="77777777" w:rsidR="002A0FB3" w:rsidRDefault="002A0FB3" w:rsidP="00E94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FSIrwin-Regular">
    <w:altName w:val="Yu Gothic"/>
    <w:panose1 w:val="00000000000000000000"/>
    <w:charset w:val="80"/>
    <w:family w:val="auto"/>
    <w:notTrueType/>
    <w:pitch w:val="default"/>
    <w:sig w:usb0="00000001" w:usb1="08070000" w:usb2="00000010" w:usb3="00000000" w:csb0="00020000" w:csb1="00000000"/>
  </w:font>
  <w:font w:name="FSIrwin-Italic">
    <w:altName w:val="Yu Gothic"/>
    <w:panose1 w:val="00000000000000000000"/>
    <w:charset w:val="80"/>
    <w:family w:val="swiss"/>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52285"/>
      <w:docPartObj>
        <w:docPartGallery w:val="Page Numbers (Bottom of Page)"/>
        <w:docPartUnique/>
      </w:docPartObj>
    </w:sdtPr>
    <w:sdtEndPr/>
    <w:sdtContent>
      <w:p w14:paraId="3A707A2D" w14:textId="77777777" w:rsidR="00AD1BE8" w:rsidRDefault="00AD1BE8">
        <w:pPr>
          <w:pStyle w:val="Fuzeile"/>
        </w:pPr>
        <w:r>
          <w:fldChar w:fldCharType="begin"/>
        </w:r>
        <w:r>
          <w:instrText>PAGE   \* MERGEFORMAT</w:instrText>
        </w:r>
        <w:r>
          <w:fldChar w:fldCharType="separate"/>
        </w:r>
        <w:r>
          <w:t>2</w:t>
        </w:r>
        <w:r>
          <w:fldChar w:fldCharType="end"/>
        </w:r>
      </w:p>
    </w:sdtContent>
  </w:sdt>
  <w:p w14:paraId="080BF14F" w14:textId="77777777" w:rsidR="00E940AF" w:rsidRDefault="00E940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C48F" w14:textId="77777777" w:rsidR="002A0FB3" w:rsidRDefault="002A0FB3" w:rsidP="00E940AF">
      <w:pPr>
        <w:spacing w:line="240" w:lineRule="auto"/>
      </w:pPr>
      <w:r>
        <w:separator/>
      </w:r>
    </w:p>
  </w:footnote>
  <w:footnote w:type="continuationSeparator" w:id="0">
    <w:p w14:paraId="72F913B5" w14:textId="77777777" w:rsidR="002A0FB3" w:rsidRDefault="002A0FB3" w:rsidP="00E940AF">
      <w:pPr>
        <w:spacing w:line="240" w:lineRule="auto"/>
      </w:pPr>
      <w:r>
        <w:continuationSeparator/>
      </w:r>
    </w:p>
  </w:footnote>
  <w:footnote w:id="1">
    <w:p w14:paraId="3A1F286E" w14:textId="77777777" w:rsidR="008206CA" w:rsidRDefault="008206CA" w:rsidP="008206CA">
      <w:pPr>
        <w:pStyle w:val="Funotentext"/>
      </w:pPr>
      <w:r>
        <w:rPr>
          <w:rStyle w:val="Funotenzeichen"/>
        </w:rPr>
        <w:footnoteRef/>
      </w:r>
      <w:r>
        <w:t xml:space="preserve"> </w:t>
      </w:r>
      <w:r>
        <w:tab/>
      </w:r>
      <w:proofErr w:type="spellStart"/>
      <w:r>
        <w:t>Example</w:t>
      </w:r>
      <w:proofErr w:type="spellEnd"/>
      <w:r>
        <w:t xml:space="preserve"> </w:t>
      </w:r>
      <w:proofErr w:type="spellStart"/>
      <w:r>
        <w:t>of</w:t>
      </w:r>
      <w:proofErr w:type="spellEnd"/>
      <w:r>
        <w:t xml:space="preserve"> </w:t>
      </w:r>
      <w:proofErr w:type="spellStart"/>
      <w:r>
        <w:t>footnote</w:t>
      </w:r>
      <w:proofErr w:type="spellEnd"/>
      <w:r>
        <w:t>.</w:t>
      </w:r>
    </w:p>
  </w:footnote>
  <w:footnote w:id="2">
    <w:p w14:paraId="6858ED4B" w14:textId="3A5AD979" w:rsidR="00083782" w:rsidRDefault="00083782">
      <w:pPr>
        <w:pStyle w:val="Funotentext"/>
      </w:pPr>
      <w:r>
        <w:rPr>
          <w:rStyle w:val="Funotenzeichen"/>
        </w:rPr>
        <w:footnoteRef/>
      </w:r>
      <w:r>
        <w:t xml:space="preserve"> </w:t>
      </w:r>
      <w:r>
        <w:tab/>
      </w:r>
      <w:proofErr w:type="spellStart"/>
      <w:r>
        <w:t>To</w:t>
      </w:r>
      <w:proofErr w:type="spellEnd"/>
      <w:r>
        <w:t xml:space="preserve"> </w:t>
      </w:r>
      <w:proofErr w:type="spellStart"/>
      <w:r>
        <w:t>format</w:t>
      </w:r>
      <w:proofErr w:type="spellEnd"/>
      <w:r>
        <w:t xml:space="preserve"> a </w:t>
      </w:r>
      <w:proofErr w:type="spellStart"/>
      <w:r>
        <w:t>list</w:t>
      </w:r>
      <w:proofErr w:type="spellEnd"/>
      <w:r w:rsidR="00F64A8F">
        <w:t xml:space="preserve"> like </w:t>
      </w:r>
      <w:proofErr w:type="spellStart"/>
      <w:r w:rsidR="00F64A8F">
        <w:t>this</w:t>
      </w:r>
      <w:proofErr w:type="spellEnd"/>
      <w:r>
        <w:t xml:space="preserve">, press </w:t>
      </w:r>
      <w:proofErr w:type="spellStart"/>
      <w:r w:rsidRPr="00083782">
        <w:t>Ctrl+Shift+</w:t>
      </w:r>
      <w:r>
        <w:t>L</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0E67" w14:textId="77777777" w:rsidR="00E0079B" w:rsidRPr="00E0079B" w:rsidRDefault="00E0079B" w:rsidP="00E0079B">
    <w:pPr>
      <w:pStyle w:val="Kopfzeile"/>
      <w:rPr>
        <w:smallCaps/>
      </w:rPr>
    </w:pPr>
    <w:proofErr w:type="spellStart"/>
    <w:r>
      <w:rPr>
        <w:smallCaps/>
      </w:rPr>
      <w:t>Your</w:t>
    </w:r>
    <w:proofErr w:type="spellEnd"/>
    <w:r>
      <w:rPr>
        <w:smallCaps/>
      </w:rPr>
      <w:t xml:space="preserve">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59EC" w14:textId="77777777" w:rsidR="00E940AF" w:rsidRPr="00E940AF" w:rsidRDefault="00E0079B">
    <w:pPr>
      <w:pStyle w:val="Kopfzeile"/>
      <w:rPr>
        <w:smallCaps/>
      </w:rPr>
    </w:pPr>
    <w:r>
      <w:rPr>
        <w:smallCaps/>
      </w:rPr>
      <w:t xml:space="preserve">Title </w:t>
    </w:r>
    <w:proofErr w:type="spellStart"/>
    <w:r>
      <w:rPr>
        <w:smallCaps/>
      </w:rPr>
      <w:t>of</w:t>
    </w:r>
    <w:proofErr w:type="spellEnd"/>
    <w:r>
      <w:rPr>
        <w:smallCaps/>
      </w:rPr>
      <w:t xml:space="preserv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6276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8804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644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481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88B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47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E48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2C4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00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4F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40F0"/>
    <w:multiLevelType w:val="hybridMultilevel"/>
    <w:tmpl w:val="3B28EECE"/>
    <w:lvl w:ilvl="0" w:tplc="D6FAC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21573D"/>
    <w:multiLevelType w:val="hybridMultilevel"/>
    <w:tmpl w:val="0B74D936"/>
    <w:lvl w:ilvl="0" w:tplc="A00C90C6">
      <w:start w:val="1"/>
      <w:numFmt w:val="bullet"/>
      <w:lvlText w:val=""/>
      <w:lvlJc w:val="left"/>
      <w:pPr>
        <w:ind w:left="284" w:hanging="284"/>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10B22190"/>
    <w:multiLevelType w:val="hybridMultilevel"/>
    <w:tmpl w:val="D5663936"/>
    <w:lvl w:ilvl="0" w:tplc="2464872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0B356DC"/>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176B14FB"/>
    <w:multiLevelType w:val="multilevel"/>
    <w:tmpl w:val="2ADA5082"/>
    <w:lvl w:ilvl="0">
      <w:start w:val="1"/>
      <w:numFmt w:val="decimal"/>
      <w:lvlText w:val="(%1)"/>
      <w:lvlJc w:val="left"/>
      <w:pPr>
        <w:tabs>
          <w:tab w:val="num" w:pos="1080"/>
        </w:tabs>
        <w:ind w:left="1080" w:hanging="360"/>
      </w:pPr>
      <w:rPr>
        <w:rFonts w:hint="default"/>
      </w:rPr>
    </w:lvl>
    <w:lvl w:ilvl="1">
      <w:start w:val="1"/>
      <w:numFmt w:val="decimalZero"/>
      <w:isLgl/>
      <w:lvlText w:val="Abschnitt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decimal"/>
      <w:lvlText w:val="§ %4"/>
      <w:lvlJc w:val="right"/>
      <w:pPr>
        <w:tabs>
          <w:tab w:val="num" w:pos="864"/>
        </w:tabs>
        <w:ind w:left="864" w:hanging="144"/>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A7D50EC"/>
    <w:multiLevelType w:val="hybridMultilevel"/>
    <w:tmpl w:val="EAA6650E"/>
    <w:lvl w:ilvl="0" w:tplc="881067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B523FD"/>
    <w:multiLevelType w:val="hybridMultilevel"/>
    <w:tmpl w:val="9A2ABE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6D92455D"/>
    <w:multiLevelType w:val="multilevel"/>
    <w:tmpl w:val="159664DC"/>
    <w:lvl w:ilvl="0">
      <w:start w:val="1"/>
      <w:numFmt w:val="decimal"/>
      <w:lvlText w:val="%1"/>
      <w:lvlJc w:val="left"/>
      <w:pPr>
        <w:tabs>
          <w:tab w:val="num" w:pos="567"/>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907"/>
        </w:tabs>
        <w:ind w:left="0" w:firstLine="0"/>
      </w:pPr>
      <w:rPr>
        <w:rFonts w:hint="default"/>
        <w:i w:val="0"/>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7A4135"/>
    <w:multiLevelType w:val="hybridMultilevel"/>
    <w:tmpl w:val="CACC9320"/>
    <w:lvl w:ilvl="0" w:tplc="1EFC164A">
      <w:start w:val="1"/>
      <w:numFmt w:val="decimal"/>
      <w:pStyle w:val="Listenabsatz"/>
      <w:lvlText w:val="%1."/>
      <w:lvlJc w:val="left"/>
      <w:pPr>
        <w:ind w:left="1724" w:hanging="360"/>
      </w:pPr>
      <w:rPr>
        <w:rFonts w:hint="default"/>
      </w:rPr>
    </w:lvl>
    <w:lvl w:ilvl="1" w:tplc="04070019">
      <w:start w:val="1"/>
      <w:numFmt w:val="lowerLetter"/>
      <w:lvlText w:val="%2."/>
      <w:lvlJc w:val="left"/>
      <w:pPr>
        <w:ind w:left="2444" w:hanging="360"/>
      </w:pPr>
    </w:lvl>
    <w:lvl w:ilvl="2" w:tplc="0407001B" w:tentative="1">
      <w:start w:val="1"/>
      <w:numFmt w:val="lowerRoman"/>
      <w:lvlText w:val="%3."/>
      <w:lvlJc w:val="right"/>
      <w:pPr>
        <w:ind w:left="3164" w:hanging="180"/>
      </w:pPr>
    </w:lvl>
    <w:lvl w:ilvl="3" w:tplc="0407000F" w:tentative="1">
      <w:start w:val="1"/>
      <w:numFmt w:val="decimal"/>
      <w:lvlText w:val="%4."/>
      <w:lvlJc w:val="left"/>
      <w:pPr>
        <w:ind w:left="3884" w:hanging="360"/>
      </w:pPr>
    </w:lvl>
    <w:lvl w:ilvl="4" w:tplc="04070019" w:tentative="1">
      <w:start w:val="1"/>
      <w:numFmt w:val="lowerLetter"/>
      <w:lvlText w:val="%5."/>
      <w:lvlJc w:val="left"/>
      <w:pPr>
        <w:ind w:left="4604" w:hanging="360"/>
      </w:pPr>
    </w:lvl>
    <w:lvl w:ilvl="5" w:tplc="0407001B" w:tentative="1">
      <w:start w:val="1"/>
      <w:numFmt w:val="lowerRoman"/>
      <w:lvlText w:val="%6."/>
      <w:lvlJc w:val="right"/>
      <w:pPr>
        <w:ind w:left="5324" w:hanging="180"/>
      </w:pPr>
    </w:lvl>
    <w:lvl w:ilvl="6" w:tplc="0407000F" w:tentative="1">
      <w:start w:val="1"/>
      <w:numFmt w:val="decimal"/>
      <w:lvlText w:val="%7."/>
      <w:lvlJc w:val="left"/>
      <w:pPr>
        <w:ind w:left="6044" w:hanging="360"/>
      </w:pPr>
    </w:lvl>
    <w:lvl w:ilvl="7" w:tplc="04070019" w:tentative="1">
      <w:start w:val="1"/>
      <w:numFmt w:val="lowerLetter"/>
      <w:lvlText w:val="%8."/>
      <w:lvlJc w:val="left"/>
      <w:pPr>
        <w:ind w:left="6764" w:hanging="360"/>
      </w:pPr>
    </w:lvl>
    <w:lvl w:ilvl="8" w:tplc="0407001B" w:tentative="1">
      <w:start w:val="1"/>
      <w:numFmt w:val="lowerRoman"/>
      <w:lvlText w:val="%9."/>
      <w:lvlJc w:val="right"/>
      <w:pPr>
        <w:ind w:left="7484" w:hanging="180"/>
      </w:pPr>
    </w:lvl>
  </w:abstractNum>
  <w:abstractNum w:abstractNumId="19" w15:restartNumberingAfterBreak="0">
    <w:nsid w:val="78104E8C"/>
    <w:multiLevelType w:val="hybridMultilevel"/>
    <w:tmpl w:val="3D0E9D2C"/>
    <w:lvl w:ilvl="0" w:tplc="0407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7"/>
  </w:num>
  <w:num w:numId="4">
    <w:abstractNumId w:val="17"/>
  </w:num>
  <w:num w:numId="5">
    <w:abstractNumId w:val="17"/>
  </w:num>
  <w:num w:numId="6">
    <w:abstractNumId w:val="17"/>
  </w:num>
  <w:num w:numId="7">
    <w:abstractNumId w:val="14"/>
  </w:num>
  <w:num w:numId="8">
    <w:abstractNumId w:val="14"/>
  </w:num>
  <w:num w:numId="9">
    <w:abstractNumId w:val="14"/>
  </w:num>
  <w:num w:numId="10">
    <w:abstractNumId w:val="14"/>
  </w:num>
  <w:num w:numId="11">
    <w:abstractNumId w:val="14"/>
  </w:num>
  <w:num w:numId="12">
    <w:abstractNumId w:val="17"/>
  </w:num>
  <w:num w:numId="13">
    <w:abstractNumId w:val="17"/>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0"/>
  </w:num>
  <w:num w:numId="27">
    <w:abstractNumId w:val="13"/>
  </w:num>
  <w:num w:numId="28">
    <w:abstractNumId w:val="12"/>
  </w:num>
  <w:num w:numId="29">
    <w:abstractNumId w:val="16"/>
  </w:num>
  <w:num w:numId="30">
    <w:abstractNumId w:val="11"/>
  </w:num>
  <w:num w:numId="31">
    <w:abstractNumId w:val="15"/>
  </w:num>
  <w:num w:numId="32">
    <w:abstractNumId w:val="15"/>
    <w:lvlOverride w:ilvl="0">
      <w:startOverride w:val="1"/>
    </w:lvlOverride>
  </w:num>
  <w:num w:numId="33">
    <w:abstractNumId w:val="15"/>
    <w:lvlOverride w:ilvl="0">
      <w:startOverride w:val="1"/>
    </w:lvlOverride>
  </w:num>
  <w:num w:numId="34">
    <w:abstractNumId w:val="18"/>
  </w:num>
  <w:num w:numId="35">
    <w:abstractNumId w:val="18"/>
    <w:lvlOverride w:ilvl="0">
      <w:startOverride w:val="1"/>
    </w:lvlOverride>
  </w:num>
  <w:num w:numId="36">
    <w:abstractNumId w:val="1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attachedTemplate r:id="rId1"/>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NDCzNDQ0tzAyNbRU0lEKTi0uzszPAykwrQUALRTIaywAAAA="/>
    <w:docVar w:name="dgnword-docGUID" w:val="{26E8D1DC-C113-4E38-A3BD-B7CFD93139BE}"/>
    <w:docVar w:name="dgnword-eventsink" w:val="2620877051488"/>
  </w:docVars>
  <w:rsids>
    <w:rsidRoot w:val="0000016F"/>
    <w:rsid w:val="0000016F"/>
    <w:rsid w:val="00001D1E"/>
    <w:rsid w:val="00004A77"/>
    <w:rsid w:val="000053D8"/>
    <w:rsid w:val="000078A0"/>
    <w:rsid w:val="00020590"/>
    <w:rsid w:val="00026396"/>
    <w:rsid w:val="00030221"/>
    <w:rsid w:val="000331F2"/>
    <w:rsid w:val="00042AEC"/>
    <w:rsid w:val="00042E3B"/>
    <w:rsid w:val="00045423"/>
    <w:rsid w:val="00052163"/>
    <w:rsid w:val="0006310A"/>
    <w:rsid w:val="0007771D"/>
    <w:rsid w:val="0008004F"/>
    <w:rsid w:val="00083532"/>
    <w:rsid w:val="0008370B"/>
    <w:rsid w:val="00083782"/>
    <w:rsid w:val="00084FB8"/>
    <w:rsid w:val="000928D2"/>
    <w:rsid w:val="00094806"/>
    <w:rsid w:val="00094AA5"/>
    <w:rsid w:val="00096942"/>
    <w:rsid w:val="00096A52"/>
    <w:rsid w:val="000B40D8"/>
    <w:rsid w:val="000B59EC"/>
    <w:rsid w:val="000B7448"/>
    <w:rsid w:val="000C4BD1"/>
    <w:rsid w:val="000D691B"/>
    <w:rsid w:val="000F1F19"/>
    <w:rsid w:val="001006F0"/>
    <w:rsid w:val="00102A64"/>
    <w:rsid w:val="001126E3"/>
    <w:rsid w:val="001227E1"/>
    <w:rsid w:val="00124F3B"/>
    <w:rsid w:val="00153276"/>
    <w:rsid w:val="0015496C"/>
    <w:rsid w:val="00154EC1"/>
    <w:rsid w:val="00156B62"/>
    <w:rsid w:val="0016190C"/>
    <w:rsid w:val="001641EA"/>
    <w:rsid w:val="00175E88"/>
    <w:rsid w:val="001827F2"/>
    <w:rsid w:val="00187A30"/>
    <w:rsid w:val="00191B65"/>
    <w:rsid w:val="001939D9"/>
    <w:rsid w:val="001A0291"/>
    <w:rsid w:val="001A21CF"/>
    <w:rsid w:val="001A6E4A"/>
    <w:rsid w:val="001B138C"/>
    <w:rsid w:val="001B3A1E"/>
    <w:rsid w:val="001C532B"/>
    <w:rsid w:val="001C7B75"/>
    <w:rsid w:val="001C7FBB"/>
    <w:rsid w:val="001D03E9"/>
    <w:rsid w:val="001D4DA9"/>
    <w:rsid w:val="001D6AAD"/>
    <w:rsid w:val="001E11DE"/>
    <w:rsid w:val="001E476A"/>
    <w:rsid w:val="001E5A56"/>
    <w:rsid w:val="001E6569"/>
    <w:rsid w:val="001F6BB7"/>
    <w:rsid w:val="00203E11"/>
    <w:rsid w:val="00212AE7"/>
    <w:rsid w:val="002228D8"/>
    <w:rsid w:val="00222E44"/>
    <w:rsid w:val="00223D49"/>
    <w:rsid w:val="0022727B"/>
    <w:rsid w:val="00227C92"/>
    <w:rsid w:val="00230216"/>
    <w:rsid w:val="00230B3F"/>
    <w:rsid w:val="00234DCB"/>
    <w:rsid w:val="002400EF"/>
    <w:rsid w:val="00252685"/>
    <w:rsid w:val="00255948"/>
    <w:rsid w:val="00260099"/>
    <w:rsid w:val="00273E74"/>
    <w:rsid w:val="00274232"/>
    <w:rsid w:val="002750EB"/>
    <w:rsid w:val="00283B32"/>
    <w:rsid w:val="00290D62"/>
    <w:rsid w:val="00293478"/>
    <w:rsid w:val="00296000"/>
    <w:rsid w:val="002978BC"/>
    <w:rsid w:val="00297BA1"/>
    <w:rsid w:val="002A0FB3"/>
    <w:rsid w:val="002A3E7F"/>
    <w:rsid w:val="002A42B5"/>
    <w:rsid w:val="002B0CC6"/>
    <w:rsid w:val="002B5523"/>
    <w:rsid w:val="002B5C29"/>
    <w:rsid w:val="002B7A26"/>
    <w:rsid w:val="002C0FE6"/>
    <w:rsid w:val="002C1E01"/>
    <w:rsid w:val="002C23ED"/>
    <w:rsid w:val="002C57A1"/>
    <w:rsid w:val="002C7950"/>
    <w:rsid w:val="002D04E3"/>
    <w:rsid w:val="002D3674"/>
    <w:rsid w:val="002D57FF"/>
    <w:rsid w:val="002D5DB4"/>
    <w:rsid w:val="002E59E4"/>
    <w:rsid w:val="002F0B83"/>
    <w:rsid w:val="002F19F8"/>
    <w:rsid w:val="002F23A6"/>
    <w:rsid w:val="002F3719"/>
    <w:rsid w:val="002F6875"/>
    <w:rsid w:val="00300FFB"/>
    <w:rsid w:val="0030741E"/>
    <w:rsid w:val="0031717D"/>
    <w:rsid w:val="00317D58"/>
    <w:rsid w:val="003220F7"/>
    <w:rsid w:val="0032455B"/>
    <w:rsid w:val="00326918"/>
    <w:rsid w:val="003278B0"/>
    <w:rsid w:val="0033090E"/>
    <w:rsid w:val="00330ED8"/>
    <w:rsid w:val="0033280B"/>
    <w:rsid w:val="00335DB6"/>
    <w:rsid w:val="00337163"/>
    <w:rsid w:val="0034014C"/>
    <w:rsid w:val="00344572"/>
    <w:rsid w:val="00353B08"/>
    <w:rsid w:val="0035401B"/>
    <w:rsid w:val="0036690C"/>
    <w:rsid w:val="00370EF1"/>
    <w:rsid w:val="003722A2"/>
    <w:rsid w:val="00375722"/>
    <w:rsid w:val="0038033E"/>
    <w:rsid w:val="003940B6"/>
    <w:rsid w:val="003957A7"/>
    <w:rsid w:val="003A00F2"/>
    <w:rsid w:val="003A0DD2"/>
    <w:rsid w:val="003A1825"/>
    <w:rsid w:val="003A542B"/>
    <w:rsid w:val="003B6F5A"/>
    <w:rsid w:val="003D644C"/>
    <w:rsid w:val="003E5599"/>
    <w:rsid w:val="003E5CE8"/>
    <w:rsid w:val="003F10CE"/>
    <w:rsid w:val="00400C13"/>
    <w:rsid w:val="0041385E"/>
    <w:rsid w:val="00415095"/>
    <w:rsid w:val="00420D9F"/>
    <w:rsid w:val="00421207"/>
    <w:rsid w:val="00430A13"/>
    <w:rsid w:val="00445EB4"/>
    <w:rsid w:val="00447B46"/>
    <w:rsid w:val="004636A9"/>
    <w:rsid w:val="00463D0D"/>
    <w:rsid w:val="004710E4"/>
    <w:rsid w:val="004712F1"/>
    <w:rsid w:val="004736C4"/>
    <w:rsid w:val="00475861"/>
    <w:rsid w:val="00481A3F"/>
    <w:rsid w:val="00486645"/>
    <w:rsid w:val="004A2D52"/>
    <w:rsid w:val="004A35D7"/>
    <w:rsid w:val="004B09A1"/>
    <w:rsid w:val="004D05A9"/>
    <w:rsid w:val="004D5916"/>
    <w:rsid w:val="004E1FBE"/>
    <w:rsid w:val="004E3D62"/>
    <w:rsid w:val="004E5B57"/>
    <w:rsid w:val="004F001B"/>
    <w:rsid w:val="004F278B"/>
    <w:rsid w:val="004F6A8A"/>
    <w:rsid w:val="0050077E"/>
    <w:rsid w:val="0050581B"/>
    <w:rsid w:val="00511E5E"/>
    <w:rsid w:val="00514045"/>
    <w:rsid w:val="005165BD"/>
    <w:rsid w:val="00517477"/>
    <w:rsid w:val="00533F78"/>
    <w:rsid w:val="00536088"/>
    <w:rsid w:val="005429E0"/>
    <w:rsid w:val="00542F20"/>
    <w:rsid w:val="00543234"/>
    <w:rsid w:val="00543C5A"/>
    <w:rsid w:val="00551234"/>
    <w:rsid w:val="00551EF7"/>
    <w:rsid w:val="00560F43"/>
    <w:rsid w:val="00564032"/>
    <w:rsid w:val="00570D0B"/>
    <w:rsid w:val="005742A5"/>
    <w:rsid w:val="005802FA"/>
    <w:rsid w:val="00581CFF"/>
    <w:rsid w:val="00583190"/>
    <w:rsid w:val="005A002F"/>
    <w:rsid w:val="005A3A81"/>
    <w:rsid w:val="005A5E3F"/>
    <w:rsid w:val="005B30E2"/>
    <w:rsid w:val="005B5782"/>
    <w:rsid w:val="005C0B5F"/>
    <w:rsid w:val="005C1912"/>
    <w:rsid w:val="005C4AA4"/>
    <w:rsid w:val="005C68DC"/>
    <w:rsid w:val="005C7094"/>
    <w:rsid w:val="005C7597"/>
    <w:rsid w:val="005D0948"/>
    <w:rsid w:val="005D1DF9"/>
    <w:rsid w:val="005E502D"/>
    <w:rsid w:val="005E566B"/>
    <w:rsid w:val="005E69E5"/>
    <w:rsid w:val="005F2369"/>
    <w:rsid w:val="005F63C7"/>
    <w:rsid w:val="0060216F"/>
    <w:rsid w:val="006102AC"/>
    <w:rsid w:val="00612605"/>
    <w:rsid w:val="00612EAA"/>
    <w:rsid w:val="0062391C"/>
    <w:rsid w:val="00624350"/>
    <w:rsid w:val="00627D80"/>
    <w:rsid w:val="006302E6"/>
    <w:rsid w:val="00641740"/>
    <w:rsid w:val="006502ED"/>
    <w:rsid w:val="00651E47"/>
    <w:rsid w:val="006529A4"/>
    <w:rsid w:val="006634F2"/>
    <w:rsid w:val="00663F89"/>
    <w:rsid w:val="00674158"/>
    <w:rsid w:val="006767A3"/>
    <w:rsid w:val="00677AFB"/>
    <w:rsid w:val="00685AFB"/>
    <w:rsid w:val="006A368F"/>
    <w:rsid w:val="006C3EF4"/>
    <w:rsid w:val="006D4157"/>
    <w:rsid w:val="006D74F2"/>
    <w:rsid w:val="006E1785"/>
    <w:rsid w:val="006E50D3"/>
    <w:rsid w:val="006E547A"/>
    <w:rsid w:val="006F4236"/>
    <w:rsid w:val="006F4A4E"/>
    <w:rsid w:val="00701419"/>
    <w:rsid w:val="007019AC"/>
    <w:rsid w:val="00701F20"/>
    <w:rsid w:val="007069A8"/>
    <w:rsid w:val="00714F31"/>
    <w:rsid w:val="0072186D"/>
    <w:rsid w:val="0072397F"/>
    <w:rsid w:val="007276EF"/>
    <w:rsid w:val="007347A1"/>
    <w:rsid w:val="007378E4"/>
    <w:rsid w:val="00740CAD"/>
    <w:rsid w:val="00753F9A"/>
    <w:rsid w:val="007817A5"/>
    <w:rsid w:val="0078254A"/>
    <w:rsid w:val="00785521"/>
    <w:rsid w:val="0078562E"/>
    <w:rsid w:val="007911DA"/>
    <w:rsid w:val="00794053"/>
    <w:rsid w:val="007A1770"/>
    <w:rsid w:val="007B0B22"/>
    <w:rsid w:val="007B2A6C"/>
    <w:rsid w:val="007B3898"/>
    <w:rsid w:val="007B65C2"/>
    <w:rsid w:val="007C08B5"/>
    <w:rsid w:val="007C1BC2"/>
    <w:rsid w:val="007C4806"/>
    <w:rsid w:val="007C6019"/>
    <w:rsid w:val="007D381E"/>
    <w:rsid w:val="007D5A6D"/>
    <w:rsid w:val="007D691D"/>
    <w:rsid w:val="007D77CB"/>
    <w:rsid w:val="007E02F3"/>
    <w:rsid w:val="007E24C4"/>
    <w:rsid w:val="007E3A75"/>
    <w:rsid w:val="007E42AB"/>
    <w:rsid w:val="007F6029"/>
    <w:rsid w:val="0080116B"/>
    <w:rsid w:val="008027DD"/>
    <w:rsid w:val="008045E6"/>
    <w:rsid w:val="00810EAC"/>
    <w:rsid w:val="008117AB"/>
    <w:rsid w:val="00811E8A"/>
    <w:rsid w:val="008152D7"/>
    <w:rsid w:val="008206CA"/>
    <w:rsid w:val="00822E23"/>
    <w:rsid w:val="00825E15"/>
    <w:rsid w:val="0084501B"/>
    <w:rsid w:val="00845151"/>
    <w:rsid w:val="00853F5E"/>
    <w:rsid w:val="00854C0D"/>
    <w:rsid w:val="00856210"/>
    <w:rsid w:val="0086124B"/>
    <w:rsid w:val="00875814"/>
    <w:rsid w:val="00876B3C"/>
    <w:rsid w:val="00885063"/>
    <w:rsid w:val="00890A83"/>
    <w:rsid w:val="008A47CB"/>
    <w:rsid w:val="008A4BAE"/>
    <w:rsid w:val="008B27FE"/>
    <w:rsid w:val="008B5D66"/>
    <w:rsid w:val="008B6B16"/>
    <w:rsid w:val="008B6E4B"/>
    <w:rsid w:val="008C0C93"/>
    <w:rsid w:val="008C253E"/>
    <w:rsid w:val="008C606F"/>
    <w:rsid w:val="008D1838"/>
    <w:rsid w:val="008D1DCB"/>
    <w:rsid w:val="008D262A"/>
    <w:rsid w:val="008D43EC"/>
    <w:rsid w:val="008D5AB5"/>
    <w:rsid w:val="008D7FCE"/>
    <w:rsid w:val="008F09EF"/>
    <w:rsid w:val="008F11F6"/>
    <w:rsid w:val="008F21BE"/>
    <w:rsid w:val="0090441B"/>
    <w:rsid w:val="00910067"/>
    <w:rsid w:val="009101C0"/>
    <w:rsid w:val="00913156"/>
    <w:rsid w:val="00913904"/>
    <w:rsid w:val="00914A74"/>
    <w:rsid w:val="00927554"/>
    <w:rsid w:val="0093187E"/>
    <w:rsid w:val="0094077D"/>
    <w:rsid w:val="00940D09"/>
    <w:rsid w:val="00941533"/>
    <w:rsid w:val="00941C62"/>
    <w:rsid w:val="00945E5B"/>
    <w:rsid w:val="00946F26"/>
    <w:rsid w:val="009508C0"/>
    <w:rsid w:val="00955E0B"/>
    <w:rsid w:val="00961314"/>
    <w:rsid w:val="00975D68"/>
    <w:rsid w:val="00983A8C"/>
    <w:rsid w:val="0098423D"/>
    <w:rsid w:val="00992CF3"/>
    <w:rsid w:val="00993A45"/>
    <w:rsid w:val="009940E9"/>
    <w:rsid w:val="0099484E"/>
    <w:rsid w:val="00997131"/>
    <w:rsid w:val="009A0C23"/>
    <w:rsid w:val="009A2517"/>
    <w:rsid w:val="009A311B"/>
    <w:rsid w:val="009C0268"/>
    <w:rsid w:val="009C0A1A"/>
    <w:rsid w:val="009C0EB4"/>
    <w:rsid w:val="009C345C"/>
    <w:rsid w:val="009C4666"/>
    <w:rsid w:val="009D09B2"/>
    <w:rsid w:val="009D2013"/>
    <w:rsid w:val="009D6A5E"/>
    <w:rsid w:val="009E6ABB"/>
    <w:rsid w:val="009F77D4"/>
    <w:rsid w:val="00A02C78"/>
    <w:rsid w:val="00A031FA"/>
    <w:rsid w:val="00A044D4"/>
    <w:rsid w:val="00A04D3E"/>
    <w:rsid w:val="00A05428"/>
    <w:rsid w:val="00A102C8"/>
    <w:rsid w:val="00A11C3E"/>
    <w:rsid w:val="00A20851"/>
    <w:rsid w:val="00A22804"/>
    <w:rsid w:val="00A24B5A"/>
    <w:rsid w:val="00A325A2"/>
    <w:rsid w:val="00A32969"/>
    <w:rsid w:val="00A33450"/>
    <w:rsid w:val="00A35EF7"/>
    <w:rsid w:val="00A41338"/>
    <w:rsid w:val="00A416BB"/>
    <w:rsid w:val="00A43937"/>
    <w:rsid w:val="00A52790"/>
    <w:rsid w:val="00A5416D"/>
    <w:rsid w:val="00A55423"/>
    <w:rsid w:val="00A602FF"/>
    <w:rsid w:val="00A73A57"/>
    <w:rsid w:val="00A74005"/>
    <w:rsid w:val="00A752DA"/>
    <w:rsid w:val="00A800FD"/>
    <w:rsid w:val="00A866A3"/>
    <w:rsid w:val="00A90D83"/>
    <w:rsid w:val="00A94FED"/>
    <w:rsid w:val="00AA0026"/>
    <w:rsid w:val="00AA193B"/>
    <w:rsid w:val="00AB6399"/>
    <w:rsid w:val="00AD1BB1"/>
    <w:rsid w:val="00AD1BE8"/>
    <w:rsid w:val="00AD271F"/>
    <w:rsid w:val="00AE2065"/>
    <w:rsid w:val="00AF3A41"/>
    <w:rsid w:val="00AF50C3"/>
    <w:rsid w:val="00B10003"/>
    <w:rsid w:val="00B220DA"/>
    <w:rsid w:val="00B22983"/>
    <w:rsid w:val="00B23DEA"/>
    <w:rsid w:val="00B24E80"/>
    <w:rsid w:val="00B27CD2"/>
    <w:rsid w:val="00B33EA2"/>
    <w:rsid w:val="00B456E6"/>
    <w:rsid w:val="00B5049D"/>
    <w:rsid w:val="00B53556"/>
    <w:rsid w:val="00B54602"/>
    <w:rsid w:val="00B60476"/>
    <w:rsid w:val="00B655FE"/>
    <w:rsid w:val="00B70B14"/>
    <w:rsid w:val="00B7728F"/>
    <w:rsid w:val="00B91366"/>
    <w:rsid w:val="00B942CA"/>
    <w:rsid w:val="00BA06C0"/>
    <w:rsid w:val="00BA5B18"/>
    <w:rsid w:val="00BB726F"/>
    <w:rsid w:val="00BD0479"/>
    <w:rsid w:val="00BE1974"/>
    <w:rsid w:val="00BE6A69"/>
    <w:rsid w:val="00BE6D12"/>
    <w:rsid w:val="00BF4DF4"/>
    <w:rsid w:val="00C16C84"/>
    <w:rsid w:val="00C17A9D"/>
    <w:rsid w:val="00C21432"/>
    <w:rsid w:val="00C23295"/>
    <w:rsid w:val="00C3237F"/>
    <w:rsid w:val="00C3478F"/>
    <w:rsid w:val="00C445C7"/>
    <w:rsid w:val="00C5591F"/>
    <w:rsid w:val="00C5764A"/>
    <w:rsid w:val="00C6138F"/>
    <w:rsid w:val="00C641CE"/>
    <w:rsid w:val="00C74E84"/>
    <w:rsid w:val="00C77420"/>
    <w:rsid w:val="00C87582"/>
    <w:rsid w:val="00C93538"/>
    <w:rsid w:val="00C93BE8"/>
    <w:rsid w:val="00CB1733"/>
    <w:rsid w:val="00CC42B2"/>
    <w:rsid w:val="00CD04DF"/>
    <w:rsid w:val="00CE1D42"/>
    <w:rsid w:val="00CE2098"/>
    <w:rsid w:val="00CE393D"/>
    <w:rsid w:val="00CF0906"/>
    <w:rsid w:val="00CF293F"/>
    <w:rsid w:val="00CF438A"/>
    <w:rsid w:val="00CF4DE1"/>
    <w:rsid w:val="00D00406"/>
    <w:rsid w:val="00D031FC"/>
    <w:rsid w:val="00D051FC"/>
    <w:rsid w:val="00D06F21"/>
    <w:rsid w:val="00D173A8"/>
    <w:rsid w:val="00D20415"/>
    <w:rsid w:val="00D24B75"/>
    <w:rsid w:val="00D32469"/>
    <w:rsid w:val="00D342C2"/>
    <w:rsid w:val="00D35C85"/>
    <w:rsid w:val="00D364D7"/>
    <w:rsid w:val="00D417EF"/>
    <w:rsid w:val="00D4356B"/>
    <w:rsid w:val="00D43FAE"/>
    <w:rsid w:val="00D475CE"/>
    <w:rsid w:val="00D47E2E"/>
    <w:rsid w:val="00D51E60"/>
    <w:rsid w:val="00D5299A"/>
    <w:rsid w:val="00D54E26"/>
    <w:rsid w:val="00D56A07"/>
    <w:rsid w:val="00D617D3"/>
    <w:rsid w:val="00D633C4"/>
    <w:rsid w:val="00D63C1D"/>
    <w:rsid w:val="00D65263"/>
    <w:rsid w:val="00D72007"/>
    <w:rsid w:val="00D75773"/>
    <w:rsid w:val="00D80339"/>
    <w:rsid w:val="00D9096D"/>
    <w:rsid w:val="00DB1F82"/>
    <w:rsid w:val="00DD22DB"/>
    <w:rsid w:val="00DD4156"/>
    <w:rsid w:val="00DD66B9"/>
    <w:rsid w:val="00DE50EE"/>
    <w:rsid w:val="00DF5E5C"/>
    <w:rsid w:val="00E0079B"/>
    <w:rsid w:val="00E03307"/>
    <w:rsid w:val="00E04DAF"/>
    <w:rsid w:val="00E147B0"/>
    <w:rsid w:val="00E272EE"/>
    <w:rsid w:val="00E347ED"/>
    <w:rsid w:val="00E43ECD"/>
    <w:rsid w:val="00E441F4"/>
    <w:rsid w:val="00E4679E"/>
    <w:rsid w:val="00E55077"/>
    <w:rsid w:val="00E6051E"/>
    <w:rsid w:val="00E61F9E"/>
    <w:rsid w:val="00E74B50"/>
    <w:rsid w:val="00E80910"/>
    <w:rsid w:val="00E91F95"/>
    <w:rsid w:val="00E940AF"/>
    <w:rsid w:val="00E94886"/>
    <w:rsid w:val="00E968FF"/>
    <w:rsid w:val="00EA4FD3"/>
    <w:rsid w:val="00EB0F5A"/>
    <w:rsid w:val="00EC1B49"/>
    <w:rsid w:val="00EC34AD"/>
    <w:rsid w:val="00EC74C0"/>
    <w:rsid w:val="00ED0FF8"/>
    <w:rsid w:val="00ED5864"/>
    <w:rsid w:val="00EF5301"/>
    <w:rsid w:val="00F07D43"/>
    <w:rsid w:val="00F15252"/>
    <w:rsid w:val="00F15A24"/>
    <w:rsid w:val="00F176A7"/>
    <w:rsid w:val="00F2270C"/>
    <w:rsid w:val="00F3079D"/>
    <w:rsid w:val="00F30869"/>
    <w:rsid w:val="00F33943"/>
    <w:rsid w:val="00F4234B"/>
    <w:rsid w:val="00F43C0A"/>
    <w:rsid w:val="00F44670"/>
    <w:rsid w:val="00F518E0"/>
    <w:rsid w:val="00F5211F"/>
    <w:rsid w:val="00F5447B"/>
    <w:rsid w:val="00F61270"/>
    <w:rsid w:val="00F64A8F"/>
    <w:rsid w:val="00F64C9B"/>
    <w:rsid w:val="00F66736"/>
    <w:rsid w:val="00F6767F"/>
    <w:rsid w:val="00F81986"/>
    <w:rsid w:val="00F96361"/>
    <w:rsid w:val="00F9731A"/>
    <w:rsid w:val="00FA412F"/>
    <w:rsid w:val="00FB1175"/>
    <w:rsid w:val="00FC03F6"/>
    <w:rsid w:val="00FC0E50"/>
    <w:rsid w:val="00FC3E5D"/>
    <w:rsid w:val="00FD0E55"/>
    <w:rsid w:val="00FD1253"/>
    <w:rsid w:val="00FD7C02"/>
    <w:rsid w:val="00FE15AE"/>
    <w:rsid w:val="00FE333D"/>
    <w:rsid w:val="00FF34A6"/>
    <w:rsid w:val="00FF3963"/>
    <w:rsid w:val="00FF3D71"/>
    <w:rsid w:val="00FF7B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359B"/>
  <w15:chartTrackingRefBased/>
  <w15:docId w15:val="{6A89E041-E54C-4D1E-BF72-400384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00" w:lineRule="exact"/>
        <w:ind w:firstLine="284"/>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2A6C"/>
    <w:pPr>
      <w:spacing w:line="360" w:lineRule="auto"/>
    </w:pPr>
    <w:rPr>
      <w:rFonts w:ascii="Segoe UI" w:hAnsi="Segoe UI"/>
      <w:sz w:val="24"/>
      <w:lang w:val="de-DE"/>
    </w:rPr>
  </w:style>
  <w:style w:type="paragraph" w:styleId="berschrift1">
    <w:name w:val="heading 1"/>
    <w:basedOn w:val="Standard"/>
    <w:next w:val="Standard"/>
    <w:qFormat/>
    <w:rsid w:val="000D691B"/>
    <w:pPr>
      <w:keepNext/>
      <w:pageBreakBefore/>
      <w:numPr>
        <w:numId w:val="27"/>
      </w:numPr>
      <w:tabs>
        <w:tab w:val="left" w:pos="431"/>
        <w:tab w:val="left" w:pos="567"/>
      </w:tabs>
      <w:suppressAutoHyphens/>
      <w:spacing w:before="640"/>
      <w:ind w:left="431" w:hanging="431"/>
      <w:outlineLvl w:val="0"/>
    </w:pPr>
    <w:rPr>
      <w:bCs/>
      <w:kern w:val="32"/>
      <w:sz w:val="32"/>
      <w:szCs w:val="32"/>
    </w:rPr>
  </w:style>
  <w:style w:type="paragraph" w:styleId="berschrift2">
    <w:name w:val="heading 2"/>
    <w:basedOn w:val="Standard"/>
    <w:next w:val="Standard"/>
    <w:qFormat/>
    <w:rsid w:val="009C0EB4"/>
    <w:pPr>
      <w:keepNext/>
      <w:numPr>
        <w:ilvl w:val="1"/>
        <w:numId w:val="27"/>
      </w:numPr>
      <w:tabs>
        <w:tab w:val="left" w:pos="567"/>
        <w:tab w:val="left" w:pos="720"/>
      </w:tabs>
      <w:suppressAutoHyphens/>
      <w:ind w:left="578" w:hanging="578"/>
      <w:outlineLvl w:val="1"/>
    </w:pPr>
    <w:rPr>
      <w:sz w:val="28"/>
      <w:szCs w:val="28"/>
    </w:rPr>
  </w:style>
  <w:style w:type="paragraph" w:styleId="berschrift3">
    <w:name w:val="heading 3"/>
    <w:basedOn w:val="Standard"/>
    <w:next w:val="Standard"/>
    <w:qFormat/>
    <w:rsid w:val="009C0EB4"/>
    <w:pPr>
      <w:keepNext/>
      <w:numPr>
        <w:ilvl w:val="2"/>
        <w:numId w:val="27"/>
      </w:numPr>
      <w:tabs>
        <w:tab w:val="left" w:pos="720"/>
        <w:tab w:val="left" w:pos="833"/>
      </w:tabs>
      <w:suppressAutoHyphens/>
      <w:outlineLvl w:val="2"/>
    </w:pPr>
  </w:style>
  <w:style w:type="paragraph" w:styleId="berschrift4">
    <w:name w:val="heading 4"/>
    <w:basedOn w:val="berschrift3"/>
    <w:next w:val="Standard"/>
    <w:qFormat/>
    <w:rsid w:val="00234DCB"/>
    <w:pPr>
      <w:numPr>
        <w:ilvl w:val="3"/>
      </w:numPr>
      <w:tabs>
        <w:tab w:val="clear" w:pos="833"/>
        <w:tab w:val="left" w:pos="567"/>
      </w:tabs>
      <w:spacing w:line="320" w:lineRule="exact"/>
      <w:outlineLvl w:val="3"/>
    </w:pPr>
    <w:rPr>
      <w:b/>
      <w:szCs w:val="24"/>
    </w:rPr>
  </w:style>
  <w:style w:type="paragraph" w:styleId="berschrift5">
    <w:name w:val="heading 5"/>
    <w:basedOn w:val="Standard"/>
    <w:next w:val="Standard"/>
    <w:qFormat/>
    <w:rsid w:val="000928D2"/>
    <w:pPr>
      <w:keepNext/>
      <w:numPr>
        <w:ilvl w:val="4"/>
        <w:numId w:val="27"/>
      </w:numPr>
      <w:tabs>
        <w:tab w:val="num" w:pos="360"/>
      </w:tabs>
      <w:outlineLvl w:val="4"/>
    </w:pPr>
    <w:rPr>
      <w:szCs w:val="24"/>
    </w:rPr>
  </w:style>
  <w:style w:type="paragraph" w:styleId="berschrift6">
    <w:name w:val="heading 6"/>
    <w:basedOn w:val="Standard"/>
    <w:next w:val="Standard"/>
    <w:qFormat/>
    <w:rsid w:val="000928D2"/>
    <w:pPr>
      <w:numPr>
        <w:ilvl w:val="5"/>
        <w:numId w:val="27"/>
      </w:numPr>
      <w:tabs>
        <w:tab w:val="num" w:pos="360"/>
      </w:tabs>
      <w:spacing w:before="240" w:after="60"/>
      <w:outlineLvl w:val="5"/>
    </w:pPr>
    <w:rPr>
      <w:i/>
    </w:rPr>
  </w:style>
  <w:style w:type="paragraph" w:styleId="berschrift7">
    <w:name w:val="heading 7"/>
    <w:basedOn w:val="Standard"/>
    <w:next w:val="Standard"/>
    <w:qFormat/>
    <w:rsid w:val="000928D2"/>
    <w:pPr>
      <w:numPr>
        <w:ilvl w:val="6"/>
        <w:numId w:val="27"/>
      </w:numPr>
      <w:tabs>
        <w:tab w:val="num" w:pos="360"/>
      </w:tabs>
      <w:spacing w:before="240" w:after="60"/>
      <w:outlineLvl w:val="6"/>
    </w:pPr>
    <w:rPr>
      <w:rFonts w:ascii="Arial" w:hAnsi="Arial"/>
    </w:rPr>
  </w:style>
  <w:style w:type="paragraph" w:styleId="berschrift8">
    <w:name w:val="heading 8"/>
    <w:basedOn w:val="Standard"/>
    <w:next w:val="Standard"/>
    <w:qFormat/>
    <w:rsid w:val="000928D2"/>
    <w:pPr>
      <w:numPr>
        <w:ilvl w:val="7"/>
        <w:numId w:val="27"/>
      </w:numPr>
      <w:tabs>
        <w:tab w:val="num" w:pos="360"/>
      </w:tabs>
      <w:spacing w:before="240" w:after="60"/>
      <w:outlineLvl w:val="7"/>
    </w:pPr>
    <w:rPr>
      <w:rFonts w:ascii="Arial" w:hAnsi="Arial"/>
      <w:i/>
    </w:rPr>
  </w:style>
  <w:style w:type="paragraph" w:styleId="berschrift9">
    <w:name w:val="heading 9"/>
    <w:basedOn w:val="Standard"/>
    <w:next w:val="Standard"/>
    <w:qFormat/>
    <w:rsid w:val="000928D2"/>
    <w:pPr>
      <w:numPr>
        <w:ilvl w:val="8"/>
        <w:numId w:val="27"/>
      </w:numPr>
      <w:tabs>
        <w:tab w:val="num" w:pos="360"/>
      </w:tabs>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Zitat">
    <w:name w:val="Absatz nach Zitat"/>
    <w:basedOn w:val="Standard"/>
    <w:next w:val="Standard"/>
    <w:qFormat/>
    <w:rsid w:val="002D5DB4"/>
    <w:pPr>
      <w:ind w:firstLine="0"/>
    </w:pPr>
  </w:style>
  <w:style w:type="paragraph" w:customStyle="1" w:styleId="Bibliographie">
    <w:name w:val="Bibliographie"/>
    <w:basedOn w:val="Standard"/>
    <w:semiHidden/>
    <w:rsid w:val="003A1825"/>
    <w:pPr>
      <w:keepLines/>
      <w:overflowPunct w:val="0"/>
      <w:autoSpaceDE w:val="0"/>
      <w:autoSpaceDN w:val="0"/>
      <w:adjustRightInd w:val="0"/>
      <w:spacing w:before="120"/>
      <w:ind w:left="567" w:hanging="567"/>
      <w:textAlignment w:val="baseline"/>
    </w:pPr>
    <w:rPr>
      <w:rFonts w:ascii="Times New Roman" w:hAnsi="Times New Roman"/>
    </w:rPr>
  </w:style>
  <w:style w:type="paragraph" w:customStyle="1" w:styleId="Belegstellen">
    <w:name w:val="Belegstellen"/>
    <w:basedOn w:val="AbsatznachZitat"/>
    <w:next w:val="Standard"/>
    <w:rsid w:val="0060216F"/>
    <w:pPr>
      <w:spacing w:before="120" w:after="120" w:line="240" w:lineRule="exact"/>
      <w:ind w:left="284"/>
    </w:pPr>
    <w:rPr>
      <w:sz w:val="20"/>
      <w:szCs w:val="16"/>
    </w:rPr>
  </w:style>
  <w:style w:type="paragraph" w:customStyle="1" w:styleId="BelegTabelle">
    <w:name w:val="BelegTabelle"/>
    <w:basedOn w:val="Belegstellen"/>
    <w:rsid w:val="00BA06C0"/>
    <w:pPr>
      <w:spacing w:before="0" w:after="0" w:line="240" w:lineRule="auto"/>
      <w:ind w:left="0"/>
    </w:pPr>
  </w:style>
  <w:style w:type="paragraph" w:styleId="Funotentext">
    <w:name w:val="footnote text"/>
    <w:basedOn w:val="Belegstellen"/>
    <w:link w:val="FunotentextZchn"/>
    <w:qFormat/>
    <w:rsid w:val="003940B6"/>
    <w:pPr>
      <w:tabs>
        <w:tab w:val="left" w:pos="397"/>
      </w:tabs>
      <w:spacing w:before="0" w:after="0" w:line="276" w:lineRule="auto"/>
      <w:ind w:left="397" w:hanging="397"/>
    </w:pPr>
  </w:style>
  <w:style w:type="character" w:styleId="Funotenzeichen">
    <w:name w:val="footnote reference"/>
    <w:basedOn w:val="Absatz-Standardschriftart"/>
    <w:semiHidden/>
    <w:qFormat/>
    <w:rsid w:val="0036690C"/>
    <w:rPr>
      <w:position w:val="6"/>
      <w:sz w:val="18"/>
      <w:szCs w:val="20"/>
      <w:vertAlign w:val="baseline"/>
    </w:rPr>
  </w:style>
  <w:style w:type="paragraph" w:styleId="Fuzeile">
    <w:name w:val="footer"/>
    <w:basedOn w:val="Standard"/>
    <w:link w:val="FuzeileZchn"/>
    <w:uiPriority w:val="99"/>
    <w:qFormat/>
    <w:rsid w:val="00AD1BE8"/>
    <w:pPr>
      <w:tabs>
        <w:tab w:val="center" w:pos="4536"/>
        <w:tab w:val="right" w:pos="9072"/>
      </w:tabs>
      <w:jc w:val="center"/>
    </w:pPr>
  </w:style>
  <w:style w:type="character" w:styleId="Hyperlink">
    <w:name w:val="Hyperlink"/>
    <w:basedOn w:val="Absatz-Standardschriftart"/>
    <w:rsid w:val="003A1825"/>
    <w:rPr>
      <w:color w:val="0000FF"/>
      <w:u w:val="single"/>
    </w:rPr>
  </w:style>
  <w:style w:type="character" w:customStyle="1" w:styleId="FNDruckform">
    <w:name w:val="FN Druckform"/>
    <w:basedOn w:val="Funotenzeichen"/>
    <w:rsid w:val="007817A5"/>
    <w:rPr>
      <w:position w:val="0"/>
      <w:sz w:val="18"/>
      <w:szCs w:val="20"/>
      <w:vertAlign w:val="baseline"/>
    </w:rPr>
  </w:style>
  <w:style w:type="paragraph" w:styleId="Kopfzeile">
    <w:name w:val="header"/>
    <w:basedOn w:val="Standard"/>
    <w:qFormat/>
    <w:rsid w:val="00E940AF"/>
    <w:pPr>
      <w:tabs>
        <w:tab w:val="center" w:pos="4536"/>
        <w:tab w:val="right" w:pos="9072"/>
      </w:tabs>
      <w:ind w:firstLine="0"/>
      <w:jc w:val="center"/>
    </w:pPr>
  </w:style>
  <w:style w:type="character" w:customStyle="1" w:styleId="FN-zeicheninFN">
    <w:name w:val="FN-zeichen in FN"/>
    <w:basedOn w:val="Funotenzeichen"/>
    <w:rsid w:val="0036690C"/>
    <w:rPr>
      <w:position w:val="0"/>
      <w:sz w:val="20"/>
      <w:szCs w:val="20"/>
      <w:vertAlign w:val="baseline"/>
    </w:rPr>
  </w:style>
  <w:style w:type="character" w:styleId="Seitenzahl">
    <w:name w:val="page number"/>
    <w:basedOn w:val="Absatz-Standardschriftart"/>
    <w:rsid w:val="00B7728F"/>
    <w:rPr>
      <w:rFonts w:ascii="Segoe UI" w:hAnsi="Segoe UI"/>
      <w:sz w:val="24"/>
    </w:rPr>
  </w:style>
  <w:style w:type="paragraph" w:customStyle="1" w:styleId="Tabelle">
    <w:name w:val="Tabelle"/>
    <w:basedOn w:val="Standard"/>
    <w:rsid w:val="00DD22DB"/>
  </w:style>
  <w:style w:type="table" w:styleId="Tabellenraster">
    <w:name w:val="Table Grid"/>
    <w:basedOn w:val="NormaleTabelle"/>
    <w:rsid w:val="003A1825"/>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qFormat/>
    <w:rsid w:val="003A1825"/>
    <w:pPr>
      <w:jc w:val="center"/>
    </w:pPr>
    <w:rPr>
      <w:sz w:val="40"/>
    </w:rPr>
  </w:style>
  <w:style w:type="paragraph" w:styleId="Verzeichnis1">
    <w:name w:val="toc 1"/>
    <w:basedOn w:val="Standard"/>
    <w:next w:val="Standard"/>
    <w:semiHidden/>
    <w:rsid w:val="00AF3A41"/>
    <w:pPr>
      <w:tabs>
        <w:tab w:val="left" w:pos="561"/>
        <w:tab w:val="left" w:leader="dot" w:pos="7031"/>
        <w:tab w:val="right" w:pos="7371"/>
      </w:tabs>
      <w:spacing w:before="120"/>
      <w:ind w:left="567" w:right="1134" w:hanging="567"/>
    </w:pPr>
    <w:rPr>
      <w:noProof/>
    </w:rPr>
  </w:style>
  <w:style w:type="paragraph" w:styleId="Verzeichnis2">
    <w:name w:val="toc 2"/>
    <w:basedOn w:val="Standard"/>
    <w:next w:val="Standard"/>
    <w:semiHidden/>
    <w:rsid w:val="00400C13"/>
    <w:pPr>
      <w:tabs>
        <w:tab w:val="left" w:pos="561"/>
        <w:tab w:val="left" w:pos="840"/>
        <w:tab w:val="left" w:leader="dot" w:pos="7031"/>
        <w:tab w:val="right" w:pos="7371"/>
      </w:tabs>
      <w:ind w:left="567" w:right="1134" w:hanging="567"/>
    </w:pPr>
    <w:rPr>
      <w:noProof/>
    </w:rPr>
  </w:style>
  <w:style w:type="paragraph" w:styleId="Verzeichnis3">
    <w:name w:val="toc 3"/>
    <w:basedOn w:val="Standard"/>
    <w:next w:val="Standard"/>
    <w:semiHidden/>
    <w:rsid w:val="00400C13"/>
    <w:pPr>
      <w:tabs>
        <w:tab w:val="left" w:pos="561"/>
        <w:tab w:val="left" w:pos="1120"/>
        <w:tab w:val="left" w:leader="dot" w:pos="7031"/>
        <w:tab w:val="right" w:pos="7371"/>
      </w:tabs>
      <w:ind w:left="567" w:right="1134" w:hanging="567"/>
    </w:pPr>
    <w:rPr>
      <w:noProof/>
    </w:rPr>
  </w:style>
  <w:style w:type="paragraph" w:styleId="Verzeichnis4">
    <w:name w:val="toc 4"/>
    <w:basedOn w:val="Standard"/>
    <w:next w:val="Standard"/>
    <w:semiHidden/>
    <w:rsid w:val="003A1825"/>
    <w:pPr>
      <w:ind w:left="1310" w:hanging="709"/>
    </w:pPr>
  </w:style>
  <w:style w:type="paragraph" w:styleId="Verzeichnis5">
    <w:name w:val="toc 5"/>
    <w:basedOn w:val="Standard"/>
    <w:next w:val="Standard"/>
    <w:autoRedefine/>
    <w:semiHidden/>
    <w:rsid w:val="003A1825"/>
    <w:pPr>
      <w:ind w:left="1120"/>
    </w:pPr>
    <w:rPr>
      <w:sz w:val="18"/>
    </w:rPr>
  </w:style>
  <w:style w:type="paragraph" w:styleId="Verzeichnis6">
    <w:name w:val="toc 6"/>
    <w:basedOn w:val="Standard"/>
    <w:next w:val="Standard"/>
    <w:autoRedefine/>
    <w:semiHidden/>
    <w:rsid w:val="003A1825"/>
    <w:pPr>
      <w:ind w:left="1400"/>
    </w:pPr>
    <w:rPr>
      <w:sz w:val="18"/>
    </w:rPr>
  </w:style>
  <w:style w:type="paragraph" w:styleId="Verzeichnis7">
    <w:name w:val="toc 7"/>
    <w:basedOn w:val="Standard"/>
    <w:next w:val="Standard"/>
    <w:autoRedefine/>
    <w:semiHidden/>
    <w:rsid w:val="003A1825"/>
    <w:pPr>
      <w:ind w:left="1680"/>
    </w:pPr>
    <w:rPr>
      <w:sz w:val="18"/>
    </w:rPr>
  </w:style>
  <w:style w:type="paragraph" w:styleId="Verzeichnis8">
    <w:name w:val="toc 8"/>
    <w:basedOn w:val="Standard"/>
    <w:next w:val="Standard"/>
    <w:autoRedefine/>
    <w:semiHidden/>
    <w:rsid w:val="003A1825"/>
    <w:pPr>
      <w:ind w:left="1960"/>
    </w:pPr>
    <w:rPr>
      <w:sz w:val="18"/>
    </w:rPr>
  </w:style>
  <w:style w:type="paragraph" w:styleId="Verzeichnis9">
    <w:name w:val="toc 9"/>
    <w:basedOn w:val="Standard"/>
    <w:next w:val="Standard"/>
    <w:autoRedefine/>
    <w:semiHidden/>
    <w:rsid w:val="003A1825"/>
    <w:pPr>
      <w:ind w:left="2240"/>
    </w:pPr>
    <w:rPr>
      <w:sz w:val="18"/>
    </w:rPr>
  </w:style>
  <w:style w:type="paragraph" w:customStyle="1" w:styleId="Formatvorlageberschrift1NichtFettNichtKapitlchen">
    <w:name w:val="Formatvorlage Überschrift 1 + Nicht Fett Nicht Kapitälchen"/>
    <w:basedOn w:val="berschrift1"/>
    <w:rsid w:val="00F33943"/>
    <w:pPr>
      <w:keepNext w:val="0"/>
    </w:pPr>
    <w:rPr>
      <w:smallCaps/>
    </w:rPr>
  </w:style>
  <w:style w:type="paragraph" w:customStyle="1" w:styleId="Formatvorlageberschrift2NichtFett">
    <w:name w:val="Formatvorlage Überschrift 2 + Nicht Fett"/>
    <w:basedOn w:val="berschrift2"/>
    <w:rsid w:val="00F33943"/>
    <w:pPr>
      <w:keepNext w:val="0"/>
    </w:pPr>
  </w:style>
  <w:style w:type="paragraph" w:customStyle="1" w:styleId="Bibliografie">
    <w:name w:val="Bibliografie"/>
    <w:basedOn w:val="Standard"/>
    <w:qFormat/>
    <w:rsid w:val="00A33450"/>
    <w:pPr>
      <w:autoSpaceDE w:val="0"/>
      <w:autoSpaceDN w:val="0"/>
      <w:adjustRightInd w:val="0"/>
      <w:spacing w:line="300" w:lineRule="exact"/>
      <w:ind w:left="284" w:hanging="284"/>
    </w:pPr>
    <w:rPr>
      <w:rFonts w:eastAsia="FSIrwin-Regular" w:cs="Segoe UI"/>
      <w:kern w:val="0"/>
      <w:szCs w:val="24"/>
      <w14:ligatures w14:val="none"/>
    </w:rPr>
  </w:style>
  <w:style w:type="paragraph" w:styleId="Literaturverzeichnis">
    <w:name w:val="Bibliography"/>
    <w:basedOn w:val="Standard"/>
    <w:uiPriority w:val="37"/>
    <w:unhideWhenUsed/>
    <w:rsid w:val="007019AC"/>
    <w:pPr>
      <w:ind w:left="567" w:hanging="567"/>
    </w:pPr>
  </w:style>
  <w:style w:type="paragraph" w:customStyle="1" w:styleId="Halbzeile">
    <w:name w:val="Halbzeile"/>
    <w:basedOn w:val="Standard"/>
    <w:qFormat/>
    <w:rsid w:val="001126E3"/>
    <w:pPr>
      <w:spacing w:line="120" w:lineRule="exact"/>
    </w:pPr>
    <w:rPr>
      <w:rFonts w:ascii="Arial" w:eastAsia="Times New Roman" w:hAnsi="Arial"/>
      <w:sz w:val="22"/>
      <w:szCs w:val="28"/>
    </w:rPr>
  </w:style>
  <w:style w:type="paragraph" w:customStyle="1" w:styleId="FormatvorlageErsteZeile0cm">
    <w:name w:val="Formatvorlage Erste Zeile:  0 cm"/>
    <w:basedOn w:val="Standard"/>
    <w:rsid w:val="00A800FD"/>
    <w:pPr>
      <w:spacing w:line="240" w:lineRule="auto"/>
    </w:pPr>
    <w:rPr>
      <w:rFonts w:eastAsia="Times New Roman"/>
    </w:rPr>
  </w:style>
  <w:style w:type="paragraph" w:customStyle="1" w:styleId="Zitatblock">
    <w:name w:val="Zitatblock"/>
    <w:basedOn w:val="Belegstellen"/>
    <w:link w:val="ZitatblockZchn"/>
    <w:qFormat/>
    <w:rsid w:val="002D5DB4"/>
    <w:pPr>
      <w:spacing w:before="60" w:after="60" w:line="276" w:lineRule="auto"/>
    </w:pPr>
  </w:style>
  <w:style w:type="character" w:customStyle="1" w:styleId="ZitatblockZchn">
    <w:name w:val="Zitatblock Zchn"/>
    <w:basedOn w:val="Absatz-Standardschriftart"/>
    <w:link w:val="Zitatblock"/>
    <w:rsid w:val="002D5DB4"/>
    <w:rPr>
      <w:rFonts w:ascii="Segoe UI" w:hAnsi="Segoe UI"/>
      <w:sz w:val="20"/>
      <w:szCs w:val="16"/>
      <w:lang w:val="de-DE"/>
    </w:rPr>
  </w:style>
  <w:style w:type="character" w:customStyle="1" w:styleId="FunotentextZchn">
    <w:name w:val="Fußnotentext Zchn"/>
    <w:basedOn w:val="Absatz-Standardschriftart"/>
    <w:link w:val="Funotentext"/>
    <w:rsid w:val="003940B6"/>
    <w:rPr>
      <w:rFonts w:ascii="Segoe UI" w:hAnsi="Segoe UI"/>
      <w:sz w:val="20"/>
      <w:szCs w:val="16"/>
      <w:lang w:val="de-DE"/>
    </w:rPr>
  </w:style>
  <w:style w:type="paragraph" w:styleId="Listenabsatz">
    <w:name w:val="List Paragraph"/>
    <w:basedOn w:val="Standard"/>
    <w:uiPriority w:val="34"/>
    <w:qFormat/>
    <w:rsid w:val="002D57FF"/>
    <w:pPr>
      <w:numPr>
        <w:numId w:val="34"/>
      </w:numPr>
      <w:ind w:left="284" w:hanging="284"/>
      <w:contextualSpacing/>
    </w:pPr>
  </w:style>
  <w:style w:type="character" w:customStyle="1" w:styleId="FuzeileZchn">
    <w:name w:val="Fußzeile Zchn"/>
    <w:basedOn w:val="Absatz-Standardschriftart"/>
    <w:link w:val="Fuzeile"/>
    <w:uiPriority w:val="99"/>
    <w:rsid w:val="00AD1BE8"/>
    <w:rPr>
      <w:rFonts w:ascii="Segoe UI" w:hAnsi="Segoe UI"/>
      <w:sz w:val="24"/>
      <w:lang w:val="de-DE"/>
    </w:rPr>
  </w:style>
  <w:style w:type="character" w:styleId="NichtaufgelsteErwhnung">
    <w:name w:val="Unresolved Mention"/>
    <w:basedOn w:val="Absatz-Standardschriftart"/>
    <w:uiPriority w:val="99"/>
    <w:semiHidden/>
    <w:unhideWhenUsed/>
    <w:rsid w:val="0082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uni-greifswal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vk.k10plus.de/?COOKIE=U999,K999,D2.1,E3351f5d4-2,I0,B9994++++++,SY,QDEF,A,H12,,73,,76-78,,88-90,NGAST,R95.91.211.64,FN&amp;COOKIE=U999,K999,D2.1,E3351f5d4-2,I0,B9994++++++,SY,QDEF,A,H12,,73,,76-78,,88-90,NGAST,R95.91.211.218,F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k\Dropbox\Lehre%20Teilnehmer,%20Pr&#252;fung%20&amp;%20Verwaltung\Word-Vorlage%20f&#252;r%20schriftliche%20Pr&#252;fungsarbeiten%20(in%20E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D146-437B-48E2-BE82-623F0731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für schriftliche Prüfungsarbeiten (in ENG).dotm</Template>
  <TotalTime>0</TotalTime>
  <Pages>1</Pages>
  <Words>1739</Words>
  <Characters>10958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Kessler</dc:creator>
  <cp:keywords/>
  <dc:description/>
  <cp:lastModifiedBy>Stephan Kessler</cp:lastModifiedBy>
  <cp:revision>37</cp:revision>
  <dcterms:created xsi:type="dcterms:W3CDTF">2024-03-26T10:22:00Z</dcterms:created>
  <dcterms:modified xsi:type="dcterms:W3CDTF">2025-05-03T09:50:00Z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2abb2d66923d6d81ae66da357ddb3c9fe9fe7f84dada0d7db9873665ca2b34e5</vt:lpwstr>
  </property>
</Properties>
</file>